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833DC" w14:textId="6CED9B12" w:rsidR="00BA438A" w:rsidRPr="009604A8" w:rsidRDefault="00BA438A" w:rsidP="00BA438A">
      <w:pPr>
        <w:jc w:val="center"/>
        <w:rPr>
          <w:rFonts w:cs="Arial"/>
          <w:noProof/>
        </w:rPr>
      </w:pPr>
    </w:p>
    <w:p w14:paraId="7262E93D" w14:textId="0C9B21E1" w:rsidR="00393AEE" w:rsidRPr="009604A8" w:rsidRDefault="00393AEE" w:rsidP="00BA438A">
      <w:pPr>
        <w:jc w:val="center"/>
        <w:rPr>
          <w:rFonts w:cs="Arial"/>
          <w:noProof/>
        </w:rPr>
      </w:pPr>
    </w:p>
    <w:p w14:paraId="1EF4B354" w14:textId="77777777" w:rsidR="006212FD" w:rsidRPr="009604A8" w:rsidRDefault="006212FD" w:rsidP="006212FD">
      <w:pPr>
        <w:jc w:val="center"/>
        <w:rPr>
          <w:rFonts w:cs="Arial"/>
          <w:noProof/>
          <w:lang w:eastAsia="en-GB"/>
        </w:rPr>
      </w:pPr>
      <w:r w:rsidRPr="009604A8">
        <w:rPr>
          <w:rFonts w:eastAsia="Calibri" w:cs="Arial"/>
          <w:b/>
          <w:bCs/>
          <w:noProof/>
          <w:color w:val="7030A0"/>
          <w:sz w:val="28"/>
          <w:szCs w:val="28"/>
        </w:rPr>
        <w:drawing>
          <wp:inline distT="0" distB="0" distL="0" distR="0" wp14:anchorId="5C82D671" wp14:editId="22699A39">
            <wp:extent cx="2825403" cy="2224405"/>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93985" cy="2278399"/>
                    </a:xfrm>
                    <a:prstGeom prst="rect">
                      <a:avLst/>
                    </a:prstGeom>
                    <a:noFill/>
                    <a:ln>
                      <a:noFill/>
                    </a:ln>
                  </pic:spPr>
                </pic:pic>
              </a:graphicData>
            </a:graphic>
          </wp:inline>
        </w:drawing>
      </w:r>
    </w:p>
    <w:p w14:paraId="2C90532A" w14:textId="77777777" w:rsidR="006212FD" w:rsidRPr="001278DE" w:rsidRDefault="006212FD" w:rsidP="006212FD">
      <w:pPr>
        <w:pStyle w:val="Style"/>
        <w:shd w:val="clear" w:color="auto" w:fill="FFFFFF"/>
        <w:spacing w:line="465" w:lineRule="exact"/>
        <w:ind w:right="95"/>
        <w:jc w:val="center"/>
        <w:rPr>
          <w:rFonts w:asciiTheme="minorHAnsi" w:hAnsiTheme="minorHAnsi" w:cstheme="minorHAnsi"/>
          <w:b/>
          <w:bCs/>
          <w:noProof/>
          <w:color w:val="7030A0"/>
          <w:w w:val="111"/>
          <w:sz w:val="32"/>
          <w:szCs w:val="32"/>
          <w:shd w:val="clear" w:color="auto" w:fill="FFFFFF"/>
        </w:rPr>
      </w:pPr>
      <w:r w:rsidRPr="001278DE">
        <w:rPr>
          <w:rFonts w:asciiTheme="minorHAnsi" w:hAnsiTheme="minorHAnsi" w:cstheme="minorHAnsi"/>
          <w:b/>
          <w:bCs/>
          <w:noProof/>
          <w:color w:val="7030A0"/>
          <w:w w:val="111"/>
          <w:sz w:val="32"/>
          <w:szCs w:val="32"/>
          <w:shd w:val="clear" w:color="auto" w:fill="FFFFFF"/>
        </w:rPr>
        <w:t>Candidate Brief</w:t>
      </w:r>
    </w:p>
    <w:p w14:paraId="37D34E32" w14:textId="77777777" w:rsidR="006212FD" w:rsidRPr="001278DE" w:rsidRDefault="006212FD" w:rsidP="006212FD">
      <w:pPr>
        <w:pStyle w:val="Style"/>
        <w:shd w:val="clear" w:color="auto" w:fill="FFFFFF"/>
        <w:spacing w:line="465" w:lineRule="exact"/>
        <w:ind w:right="95"/>
        <w:jc w:val="center"/>
        <w:rPr>
          <w:rFonts w:asciiTheme="minorHAnsi" w:hAnsiTheme="minorHAnsi" w:cstheme="minorHAnsi"/>
          <w:b/>
          <w:bCs/>
          <w:noProof/>
          <w:color w:val="19191E"/>
          <w:w w:val="111"/>
          <w:sz w:val="32"/>
          <w:szCs w:val="32"/>
          <w:shd w:val="clear" w:color="auto" w:fill="FFFFFF"/>
        </w:rPr>
      </w:pPr>
      <w:r w:rsidRPr="001278DE">
        <w:rPr>
          <w:rFonts w:asciiTheme="minorHAnsi" w:hAnsiTheme="minorHAnsi" w:cstheme="minorHAnsi"/>
          <w:b/>
          <w:bCs/>
          <w:noProof/>
          <w:color w:val="19191E"/>
          <w:w w:val="111"/>
          <w:sz w:val="32"/>
          <w:szCs w:val="32"/>
          <w:shd w:val="clear" w:color="auto" w:fill="FFFFFF"/>
        </w:rPr>
        <w:t xml:space="preserve">  </w:t>
      </w:r>
    </w:p>
    <w:p w14:paraId="406BA922" w14:textId="27532A28" w:rsidR="006212FD" w:rsidRPr="001278DE" w:rsidRDefault="006212FD" w:rsidP="006212FD">
      <w:pPr>
        <w:autoSpaceDE w:val="0"/>
        <w:autoSpaceDN w:val="0"/>
        <w:adjustRightInd w:val="0"/>
        <w:spacing w:line="240" w:lineRule="auto"/>
        <w:jc w:val="center"/>
        <w:rPr>
          <w:rFonts w:asciiTheme="minorHAnsi" w:eastAsia="Calibri" w:hAnsiTheme="minorHAnsi" w:cstheme="minorHAnsi"/>
          <w:b/>
          <w:bCs/>
          <w:noProof/>
          <w:color w:val="7030A0"/>
          <w:w w:val="111"/>
          <w:sz w:val="32"/>
          <w:szCs w:val="32"/>
          <w:shd w:val="clear" w:color="auto" w:fill="FFFFFF"/>
        </w:rPr>
      </w:pPr>
      <w:r w:rsidRPr="001278DE">
        <w:rPr>
          <w:rFonts w:asciiTheme="minorHAnsi" w:hAnsiTheme="minorHAnsi" w:cstheme="minorHAnsi"/>
          <w:b/>
          <w:bCs/>
          <w:noProof/>
          <w:color w:val="7030A0"/>
          <w:w w:val="111"/>
          <w:sz w:val="32"/>
          <w:szCs w:val="32"/>
          <w:shd w:val="clear" w:color="auto" w:fill="FFFFFF"/>
        </w:rPr>
        <w:t xml:space="preserve"> Appointment of</w:t>
      </w:r>
      <w:bookmarkStart w:id="0" w:name="_Hlk9946478"/>
      <w:r w:rsidRPr="001278DE">
        <w:rPr>
          <w:rFonts w:asciiTheme="minorHAnsi" w:hAnsiTheme="minorHAnsi" w:cstheme="minorHAnsi"/>
          <w:b/>
          <w:bCs/>
          <w:noProof/>
          <w:color w:val="7030A0"/>
          <w:w w:val="111"/>
          <w:sz w:val="32"/>
          <w:szCs w:val="32"/>
          <w:shd w:val="clear" w:color="auto" w:fill="FFFFFF"/>
        </w:rPr>
        <w:t xml:space="preserve"> </w:t>
      </w:r>
      <w:r w:rsidRPr="001278DE">
        <w:rPr>
          <w:rFonts w:asciiTheme="minorHAnsi" w:eastAsia="Calibri" w:hAnsiTheme="minorHAnsi" w:cstheme="minorHAnsi"/>
          <w:b/>
          <w:bCs/>
          <w:noProof/>
          <w:color w:val="7030A0"/>
          <w:w w:val="111"/>
          <w:sz w:val="32"/>
          <w:szCs w:val="32"/>
          <w:shd w:val="clear" w:color="auto" w:fill="FFFFFF"/>
        </w:rPr>
        <w:t xml:space="preserve">a </w:t>
      </w:r>
      <w:r w:rsidR="005354E4">
        <w:rPr>
          <w:rFonts w:asciiTheme="minorHAnsi" w:eastAsia="Calibri" w:hAnsiTheme="minorHAnsi" w:cstheme="minorHAnsi"/>
          <w:b/>
          <w:bCs/>
          <w:noProof/>
          <w:color w:val="7030A0"/>
          <w:w w:val="111"/>
          <w:sz w:val="32"/>
          <w:szCs w:val="32"/>
          <w:shd w:val="clear" w:color="auto" w:fill="FFFFFF"/>
        </w:rPr>
        <w:t>Non-Medical Trustee</w:t>
      </w:r>
    </w:p>
    <w:p w14:paraId="7D445670" w14:textId="77777777" w:rsidR="006212FD" w:rsidRPr="001278DE" w:rsidRDefault="006212FD" w:rsidP="006212FD">
      <w:pPr>
        <w:autoSpaceDE w:val="0"/>
        <w:autoSpaceDN w:val="0"/>
        <w:adjustRightInd w:val="0"/>
        <w:spacing w:line="240" w:lineRule="auto"/>
        <w:jc w:val="center"/>
        <w:rPr>
          <w:rFonts w:asciiTheme="minorHAnsi" w:eastAsia="Calibri" w:hAnsiTheme="minorHAnsi" w:cstheme="minorHAnsi"/>
          <w:b/>
          <w:bCs/>
          <w:noProof/>
          <w:color w:val="7030A0"/>
          <w:w w:val="111"/>
          <w:sz w:val="28"/>
          <w:szCs w:val="32"/>
          <w:shd w:val="clear" w:color="auto" w:fill="FFFFFF"/>
        </w:rPr>
      </w:pPr>
      <w:r w:rsidRPr="001278DE">
        <w:rPr>
          <w:rFonts w:asciiTheme="minorHAnsi" w:eastAsia="Calibri" w:hAnsiTheme="minorHAnsi" w:cstheme="minorHAnsi"/>
          <w:b/>
          <w:bCs/>
          <w:noProof/>
          <w:color w:val="7030A0"/>
          <w:w w:val="111"/>
          <w:sz w:val="28"/>
          <w:szCs w:val="32"/>
          <w:shd w:val="clear" w:color="auto" w:fill="FFFFFF"/>
        </w:rPr>
        <w:t xml:space="preserve">  </w:t>
      </w:r>
    </w:p>
    <w:p w14:paraId="41B505C4" w14:textId="77777777" w:rsidR="006212FD" w:rsidRPr="001278DE" w:rsidRDefault="006212FD" w:rsidP="006212FD">
      <w:pPr>
        <w:autoSpaceDE w:val="0"/>
        <w:autoSpaceDN w:val="0"/>
        <w:adjustRightInd w:val="0"/>
        <w:spacing w:line="240" w:lineRule="auto"/>
        <w:jc w:val="center"/>
        <w:rPr>
          <w:rFonts w:asciiTheme="minorHAnsi" w:eastAsia="Calibri" w:hAnsiTheme="minorHAnsi" w:cstheme="minorHAnsi"/>
          <w:b/>
          <w:bCs/>
          <w:noProof/>
          <w:color w:val="7030A0"/>
          <w:sz w:val="32"/>
          <w:szCs w:val="32"/>
        </w:rPr>
      </w:pPr>
      <w:r w:rsidRPr="001278DE">
        <w:rPr>
          <w:rFonts w:asciiTheme="minorHAnsi" w:eastAsia="Calibri" w:hAnsiTheme="minorHAnsi" w:cstheme="minorHAnsi"/>
          <w:b/>
          <w:bCs/>
          <w:noProof/>
          <w:color w:val="7030A0"/>
          <w:w w:val="111"/>
          <w:sz w:val="32"/>
          <w:szCs w:val="32"/>
          <w:shd w:val="clear" w:color="auto" w:fill="FFFFFF"/>
        </w:rPr>
        <w:t xml:space="preserve">European Society of Cataract &amp; Refractive Surgeons </w:t>
      </w:r>
    </w:p>
    <w:bookmarkEnd w:id="0"/>
    <w:p w14:paraId="58AB0C70" w14:textId="77777777" w:rsidR="006212FD" w:rsidRPr="001278DE" w:rsidRDefault="006212FD" w:rsidP="006212FD">
      <w:pPr>
        <w:pStyle w:val="Style"/>
        <w:shd w:val="clear" w:color="auto" w:fill="FFFFFF"/>
        <w:spacing w:line="465" w:lineRule="exact"/>
        <w:ind w:right="95"/>
        <w:jc w:val="center"/>
        <w:rPr>
          <w:rFonts w:asciiTheme="minorHAnsi" w:hAnsiTheme="minorHAnsi" w:cstheme="minorHAnsi"/>
          <w:b/>
          <w:bCs/>
          <w:noProof/>
          <w:color w:val="19191E"/>
          <w:w w:val="111"/>
          <w:sz w:val="32"/>
          <w:szCs w:val="32"/>
          <w:shd w:val="clear" w:color="auto" w:fill="FFFFFF"/>
        </w:rPr>
      </w:pPr>
    </w:p>
    <w:p w14:paraId="35091588" w14:textId="77777777" w:rsidR="006212FD" w:rsidRPr="001278DE" w:rsidRDefault="006212FD" w:rsidP="006212FD">
      <w:pPr>
        <w:pStyle w:val="Style"/>
        <w:shd w:val="clear" w:color="auto" w:fill="FFFFFF"/>
        <w:spacing w:line="153" w:lineRule="exact"/>
        <w:ind w:left="3096" w:right="95"/>
        <w:jc w:val="center"/>
        <w:rPr>
          <w:rFonts w:asciiTheme="minorHAnsi" w:hAnsiTheme="minorHAnsi" w:cstheme="minorHAnsi"/>
          <w:b/>
          <w:bCs/>
          <w:noProof/>
          <w:color w:val="6B696E"/>
          <w:w w:val="106"/>
          <w:sz w:val="32"/>
          <w:szCs w:val="32"/>
          <w:shd w:val="clear" w:color="auto" w:fill="FFFFFF"/>
        </w:rPr>
      </w:pPr>
    </w:p>
    <w:p w14:paraId="388BCB03" w14:textId="77777777" w:rsidR="006212FD" w:rsidRPr="001278DE" w:rsidRDefault="006212FD" w:rsidP="006212FD">
      <w:pPr>
        <w:pStyle w:val="Style"/>
        <w:shd w:val="clear" w:color="auto" w:fill="FFFFFF"/>
        <w:spacing w:line="153" w:lineRule="exact"/>
        <w:ind w:left="3096" w:right="95"/>
        <w:jc w:val="center"/>
        <w:rPr>
          <w:rFonts w:asciiTheme="minorHAnsi" w:hAnsiTheme="minorHAnsi" w:cstheme="minorHAnsi"/>
          <w:b/>
          <w:bCs/>
          <w:noProof/>
          <w:color w:val="6B696E"/>
          <w:w w:val="106"/>
          <w:sz w:val="32"/>
          <w:szCs w:val="32"/>
          <w:shd w:val="clear" w:color="auto" w:fill="FFFFFF"/>
        </w:rPr>
      </w:pPr>
    </w:p>
    <w:p w14:paraId="65F80C4D" w14:textId="77777777" w:rsidR="006212FD" w:rsidRPr="001278DE" w:rsidRDefault="006212FD" w:rsidP="006212FD">
      <w:pPr>
        <w:pStyle w:val="Style"/>
        <w:shd w:val="clear" w:color="auto" w:fill="FFFFFF"/>
        <w:spacing w:line="153" w:lineRule="exact"/>
        <w:ind w:left="3096" w:right="95"/>
        <w:jc w:val="center"/>
        <w:rPr>
          <w:rFonts w:asciiTheme="minorHAnsi" w:hAnsiTheme="minorHAnsi" w:cstheme="minorHAnsi"/>
          <w:b/>
          <w:bCs/>
          <w:noProof/>
          <w:color w:val="6B696E"/>
          <w:w w:val="106"/>
          <w:sz w:val="14"/>
          <w:szCs w:val="14"/>
          <w:shd w:val="clear" w:color="auto" w:fill="FFFFFF"/>
        </w:rPr>
      </w:pPr>
      <w:r w:rsidRPr="001278DE">
        <w:rPr>
          <w:rFonts w:asciiTheme="minorHAnsi" w:hAnsiTheme="minorHAnsi" w:cstheme="minorHAnsi"/>
          <w:b/>
          <w:bCs/>
          <w:noProof/>
          <w:color w:val="6B696E"/>
          <w:w w:val="106"/>
          <w:sz w:val="32"/>
          <w:szCs w:val="32"/>
          <w:shd w:val="clear" w:color="auto" w:fill="FFFFFF"/>
        </w:rPr>
        <w:br/>
      </w:r>
    </w:p>
    <w:p w14:paraId="77FCDA7C" w14:textId="77777777" w:rsidR="006212FD" w:rsidRPr="001278DE" w:rsidRDefault="006212FD" w:rsidP="006212FD">
      <w:pPr>
        <w:ind w:right="95"/>
        <w:jc w:val="center"/>
        <w:rPr>
          <w:rFonts w:asciiTheme="minorHAnsi" w:hAnsiTheme="minorHAnsi" w:cstheme="minorHAnsi"/>
          <w:noProof/>
        </w:rPr>
      </w:pPr>
      <w:r w:rsidRPr="001278DE">
        <w:rPr>
          <w:rFonts w:asciiTheme="minorHAnsi" w:hAnsiTheme="minorHAnsi" w:cstheme="minorHAnsi"/>
          <w:noProof/>
        </w:rPr>
        <w:t>Advising Consultant: Richard Evans, Director, Marylebone Executive Search</w:t>
      </w:r>
    </w:p>
    <w:p w14:paraId="3A56B232" w14:textId="006B40AD" w:rsidR="006212FD" w:rsidRPr="001278DE" w:rsidRDefault="00D742B3" w:rsidP="006212FD">
      <w:pPr>
        <w:tabs>
          <w:tab w:val="left" w:pos="4253"/>
        </w:tabs>
        <w:ind w:right="95"/>
        <w:jc w:val="center"/>
        <w:rPr>
          <w:rFonts w:asciiTheme="minorHAnsi" w:hAnsiTheme="minorHAnsi" w:cstheme="minorHAnsi"/>
          <w:noProof/>
        </w:rPr>
      </w:pPr>
      <w:r w:rsidRPr="001278DE">
        <w:rPr>
          <w:rFonts w:asciiTheme="minorHAnsi" w:hAnsiTheme="minorHAnsi" w:cstheme="minorHAnsi"/>
          <w:noProof/>
        </w:rPr>
        <w:t>1 King William Street</w:t>
      </w:r>
      <w:r w:rsidR="006212FD" w:rsidRPr="001278DE">
        <w:rPr>
          <w:rFonts w:asciiTheme="minorHAnsi" w:hAnsiTheme="minorHAnsi" w:cstheme="minorHAnsi"/>
          <w:noProof/>
        </w:rPr>
        <w:t>, London, EC</w:t>
      </w:r>
      <w:r w:rsidRPr="001278DE">
        <w:rPr>
          <w:rFonts w:asciiTheme="minorHAnsi" w:hAnsiTheme="minorHAnsi" w:cstheme="minorHAnsi"/>
          <w:noProof/>
        </w:rPr>
        <w:t>4</w:t>
      </w:r>
      <w:r w:rsidR="006212FD" w:rsidRPr="001278DE">
        <w:rPr>
          <w:rFonts w:asciiTheme="minorHAnsi" w:hAnsiTheme="minorHAnsi" w:cstheme="minorHAnsi"/>
          <w:noProof/>
        </w:rPr>
        <w:t xml:space="preserve">N </w:t>
      </w:r>
      <w:r w:rsidR="0000101D" w:rsidRPr="001278DE">
        <w:rPr>
          <w:rFonts w:asciiTheme="minorHAnsi" w:hAnsiTheme="minorHAnsi" w:cstheme="minorHAnsi"/>
          <w:noProof/>
        </w:rPr>
        <w:t>7AF</w:t>
      </w:r>
    </w:p>
    <w:p w14:paraId="2AFEF86A" w14:textId="77777777" w:rsidR="006212FD" w:rsidRPr="001278DE" w:rsidRDefault="006212FD" w:rsidP="006212FD">
      <w:pPr>
        <w:ind w:right="95"/>
        <w:jc w:val="center"/>
        <w:rPr>
          <w:rFonts w:asciiTheme="minorHAnsi" w:hAnsiTheme="minorHAnsi" w:cstheme="minorHAnsi"/>
          <w:noProof/>
          <w:lang w:val="fr-FR"/>
        </w:rPr>
      </w:pPr>
      <w:r w:rsidRPr="001278DE">
        <w:rPr>
          <w:rFonts w:asciiTheme="minorHAnsi" w:hAnsiTheme="minorHAnsi" w:cstheme="minorHAnsi"/>
          <w:noProof/>
          <w:lang w:val="fr-FR"/>
        </w:rPr>
        <w:t>T: +44 (0)20 3126 4858   M: +44 (0)7958 984161</w:t>
      </w:r>
    </w:p>
    <w:p w14:paraId="128CC298" w14:textId="6D12C58D" w:rsidR="006212FD" w:rsidRPr="001278DE" w:rsidRDefault="006212FD" w:rsidP="006212FD">
      <w:pPr>
        <w:jc w:val="center"/>
        <w:rPr>
          <w:rFonts w:asciiTheme="minorHAnsi" w:hAnsiTheme="minorHAnsi" w:cstheme="minorHAnsi"/>
          <w:noProof/>
          <w:lang w:val="pt-BR"/>
        </w:rPr>
      </w:pPr>
      <w:r w:rsidRPr="001278DE">
        <w:rPr>
          <w:rFonts w:asciiTheme="minorHAnsi" w:hAnsiTheme="minorHAnsi" w:cstheme="minorHAnsi"/>
          <w:noProof/>
          <w:lang w:val="pt-BR"/>
        </w:rPr>
        <w:t xml:space="preserve">E: </w:t>
      </w:r>
      <w:hyperlink r:id="rId12" w:history="1">
        <w:r w:rsidRPr="001278DE">
          <w:rPr>
            <w:rStyle w:val="Hyperlink"/>
            <w:rFonts w:asciiTheme="minorHAnsi" w:hAnsiTheme="minorHAnsi" w:cstheme="minorHAnsi"/>
            <w:noProof/>
            <w:color w:val="7030A0"/>
            <w:lang w:val="pt-BR"/>
          </w:rPr>
          <w:t>info@maryleboneexecutivesearch.com</w:t>
        </w:r>
      </w:hyperlink>
      <w:r w:rsidRPr="001278DE">
        <w:rPr>
          <w:rFonts w:asciiTheme="minorHAnsi" w:hAnsiTheme="minorHAnsi" w:cstheme="minorHAnsi"/>
          <w:noProof/>
          <w:color w:val="7030A0"/>
          <w:lang w:val="pt-BR"/>
        </w:rPr>
        <w:t xml:space="preserve"> </w:t>
      </w:r>
      <w:r w:rsidRPr="001278DE">
        <w:rPr>
          <w:rFonts w:asciiTheme="minorHAnsi" w:hAnsiTheme="minorHAnsi" w:cstheme="minorHAnsi"/>
          <w:noProof/>
          <w:lang w:val="pt-BR"/>
        </w:rPr>
        <w:t xml:space="preserve">Website: </w:t>
      </w:r>
      <w:hyperlink r:id="rId13" w:history="1">
        <w:r w:rsidR="0000101D" w:rsidRPr="001278DE">
          <w:rPr>
            <w:rStyle w:val="Hyperlink"/>
            <w:rFonts w:asciiTheme="minorHAnsi" w:hAnsiTheme="minorHAnsi" w:cstheme="minorHAnsi"/>
            <w:noProof/>
            <w:color w:val="7030A0"/>
            <w:lang w:val="pt-BR"/>
          </w:rPr>
          <w:t>www.maryleboneexecutivesearch.com</w:t>
        </w:r>
      </w:hyperlink>
      <w:r w:rsidR="0000101D" w:rsidRPr="001278DE">
        <w:rPr>
          <w:rFonts w:asciiTheme="minorHAnsi" w:hAnsiTheme="minorHAnsi" w:cstheme="minorHAnsi"/>
          <w:noProof/>
          <w:color w:val="7030A0"/>
          <w:lang w:val="pt-BR"/>
        </w:rPr>
        <w:t xml:space="preserve"> </w:t>
      </w:r>
    </w:p>
    <w:p w14:paraId="3D11EAA8" w14:textId="77777777" w:rsidR="006212FD" w:rsidRPr="006D7093" w:rsidRDefault="006212FD" w:rsidP="006212FD">
      <w:pPr>
        <w:tabs>
          <w:tab w:val="left" w:pos="7632"/>
        </w:tabs>
        <w:rPr>
          <w:rFonts w:cs="Arial"/>
          <w:noProof/>
          <w:lang w:val="pt-BR" w:eastAsia="en-GB"/>
        </w:rPr>
      </w:pPr>
      <w:r w:rsidRPr="006D7093">
        <w:rPr>
          <w:rFonts w:cs="Arial"/>
          <w:noProof/>
          <w:lang w:val="pt-BR" w:eastAsia="en-GB"/>
        </w:rPr>
        <w:tab/>
      </w:r>
    </w:p>
    <w:p w14:paraId="438DFE55" w14:textId="77777777" w:rsidR="00B769E5" w:rsidRPr="009604A8" w:rsidRDefault="002C41AF" w:rsidP="00B769E5">
      <w:pPr>
        <w:jc w:val="center"/>
        <w:rPr>
          <w:rFonts w:cs="Arial"/>
          <w:noProof/>
          <w:lang w:eastAsia="en-GB"/>
        </w:rPr>
      </w:pPr>
      <w:r w:rsidRPr="009604A8">
        <w:rPr>
          <w:rFonts w:cs="Arial"/>
          <w:noProof/>
        </w:rPr>
        <w:drawing>
          <wp:inline distT="0" distB="0" distL="0" distR="0" wp14:anchorId="674BE1C8" wp14:editId="652195A3">
            <wp:extent cx="2038350" cy="216344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S - masterlogo.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81709" cy="2209465"/>
                    </a:xfrm>
                    <a:prstGeom prst="rect">
                      <a:avLst/>
                    </a:prstGeom>
                  </pic:spPr>
                </pic:pic>
              </a:graphicData>
            </a:graphic>
          </wp:inline>
        </w:drawing>
      </w:r>
    </w:p>
    <w:sdt>
      <w:sdtPr>
        <w:rPr>
          <w:rFonts w:asciiTheme="minorHAnsi" w:eastAsiaTheme="minorHAnsi" w:hAnsiTheme="minorHAnsi" w:cstheme="minorHAnsi"/>
          <w:noProof/>
          <w:color w:val="auto"/>
          <w:sz w:val="22"/>
          <w:szCs w:val="22"/>
        </w:rPr>
        <w:id w:val="-1260824764"/>
        <w:docPartObj>
          <w:docPartGallery w:val="Table of Contents"/>
          <w:docPartUnique/>
        </w:docPartObj>
      </w:sdtPr>
      <w:sdtEndPr>
        <w:rPr>
          <w:b/>
          <w:bCs/>
        </w:rPr>
      </w:sdtEndPr>
      <w:sdtContent>
        <w:p w14:paraId="2859B9C5" w14:textId="16D3CAAE" w:rsidR="00DE016F" w:rsidRPr="001278DE" w:rsidRDefault="00DE016F">
          <w:pPr>
            <w:pStyle w:val="TOCHeading"/>
            <w:rPr>
              <w:rFonts w:asciiTheme="minorHAnsi" w:hAnsiTheme="minorHAnsi" w:cstheme="minorHAnsi"/>
              <w:b/>
              <w:bCs/>
              <w:noProof/>
              <w:color w:val="7030A0"/>
            </w:rPr>
          </w:pPr>
          <w:r w:rsidRPr="001278DE">
            <w:rPr>
              <w:rFonts w:asciiTheme="minorHAnsi" w:hAnsiTheme="minorHAnsi" w:cstheme="minorHAnsi"/>
              <w:b/>
              <w:bCs/>
              <w:noProof/>
              <w:color w:val="7030A0"/>
            </w:rPr>
            <w:t>Contents</w:t>
          </w:r>
        </w:p>
        <w:p w14:paraId="5613292C" w14:textId="77777777" w:rsidR="00961ECF" w:rsidRPr="001278DE" w:rsidRDefault="00961ECF" w:rsidP="00961ECF">
          <w:pPr>
            <w:rPr>
              <w:rFonts w:asciiTheme="minorHAnsi" w:hAnsiTheme="minorHAnsi" w:cstheme="minorHAnsi"/>
            </w:rPr>
          </w:pPr>
        </w:p>
        <w:p w14:paraId="5B6D0F7C" w14:textId="06B364A1" w:rsidR="00961ECF" w:rsidRPr="001278DE" w:rsidRDefault="00DE016F">
          <w:pPr>
            <w:pStyle w:val="TOC1"/>
            <w:tabs>
              <w:tab w:val="right" w:leader="dot" w:pos="9180"/>
            </w:tabs>
            <w:rPr>
              <w:rFonts w:asciiTheme="minorHAnsi" w:hAnsiTheme="minorHAnsi" w:cstheme="minorHAnsi"/>
              <w:noProof/>
            </w:rPr>
          </w:pPr>
          <w:r w:rsidRPr="001278DE">
            <w:rPr>
              <w:rFonts w:asciiTheme="minorHAnsi" w:hAnsiTheme="minorHAnsi" w:cstheme="minorHAnsi"/>
              <w:noProof/>
            </w:rPr>
            <w:fldChar w:fldCharType="begin"/>
          </w:r>
          <w:r w:rsidRPr="001278DE">
            <w:rPr>
              <w:rFonts w:asciiTheme="minorHAnsi" w:hAnsiTheme="minorHAnsi" w:cstheme="minorHAnsi"/>
              <w:noProof/>
            </w:rPr>
            <w:instrText xml:space="preserve"> TOC \o "1-3" \h \z \u </w:instrText>
          </w:r>
          <w:r w:rsidRPr="001278DE">
            <w:rPr>
              <w:rFonts w:asciiTheme="minorHAnsi" w:hAnsiTheme="minorHAnsi" w:cstheme="minorHAnsi"/>
              <w:noProof/>
            </w:rPr>
            <w:fldChar w:fldCharType="separate"/>
          </w:r>
          <w:hyperlink w:anchor="_Toc43543205" w:history="1">
            <w:r w:rsidR="00961ECF" w:rsidRPr="001278DE">
              <w:rPr>
                <w:rStyle w:val="Hyperlink"/>
                <w:rFonts w:asciiTheme="minorHAnsi" w:eastAsia="Times New Roman" w:hAnsiTheme="minorHAnsi" w:cstheme="minorHAnsi"/>
                <w:noProof/>
              </w:rPr>
              <w:t>Introduction from</w:t>
            </w:r>
            <w:r w:rsidR="000A2170">
              <w:rPr>
                <w:rStyle w:val="Hyperlink"/>
                <w:rFonts w:asciiTheme="minorHAnsi" w:eastAsia="Times New Roman" w:hAnsiTheme="minorHAnsi" w:cstheme="minorHAnsi"/>
                <w:noProof/>
              </w:rPr>
              <w:t xml:space="preserve"> Roberto Belluci,</w:t>
            </w:r>
            <w:r w:rsidR="00201EC4">
              <w:rPr>
                <w:rStyle w:val="Hyperlink"/>
                <w:rFonts w:asciiTheme="minorHAnsi" w:eastAsia="Times New Roman" w:hAnsiTheme="minorHAnsi" w:cstheme="minorHAnsi"/>
                <w:noProof/>
              </w:rPr>
              <w:t xml:space="preserve"> Chairman of the Board of Trustees</w:t>
            </w:r>
            <w:r w:rsidR="00961ECF" w:rsidRPr="001278DE">
              <w:rPr>
                <w:rFonts w:asciiTheme="minorHAnsi" w:hAnsiTheme="minorHAnsi" w:cstheme="minorHAnsi"/>
                <w:noProof/>
                <w:webHidden/>
              </w:rPr>
              <w:tab/>
            </w:r>
            <w:r w:rsidR="00961ECF" w:rsidRPr="001278DE">
              <w:rPr>
                <w:rFonts w:asciiTheme="minorHAnsi" w:hAnsiTheme="minorHAnsi" w:cstheme="minorHAnsi"/>
                <w:noProof/>
                <w:webHidden/>
              </w:rPr>
              <w:fldChar w:fldCharType="begin"/>
            </w:r>
            <w:r w:rsidR="00961ECF" w:rsidRPr="001278DE">
              <w:rPr>
                <w:rFonts w:asciiTheme="minorHAnsi" w:hAnsiTheme="minorHAnsi" w:cstheme="minorHAnsi"/>
                <w:noProof/>
                <w:webHidden/>
              </w:rPr>
              <w:instrText xml:space="preserve"> PAGEREF _Toc43543205 \h </w:instrText>
            </w:r>
            <w:r w:rsidR="00961ECF" w:rsidRPr="001278DE">
              <w:rPr>
                <w:rFonts w:asciiTheme="minorHAnsi" w:hAnsiTheme="minorHAnsi" w:cstheme="minorHAnsi"/>
                <w:noProof/>
                <w:webHidden/>
              </w:rPr>
            </w:r>
            <w:r w:rsidR="00961ECF" w:rsidRPr="001278DE">
              <w:rPr>
                <w:rFonts w:asciiTheme="minorHAnsi" w:hAnsiTheme="minorHAnsi" w:cstheme="minorHAnsi"/>
                <w:noProof/>
                <w:webHidden/>
              </w:rPr>
              <w:fldChar w:fldCharType="separate"/>
            </w:r>
            <w:r w:rsidR="00E2316F" w:rsidRPr="001278DE">
              <w:rPr>
                <w:rFonts w:asciiTheme="minorHAnsi" w:hAnsiTheme="minorHAnsi" w:cstheme="minorHAnsi"/>
                <w:noProof/>
                <w:webHidden/>
              </w:rPr>
              <w:t>3</w:t>
            </w:r>
            <w:r w:rsidR="00961ECF" w:rsidRPr="001278DE">
              <w:rPr>
                <w:rFonts w:asciiTheme="minorHAnsi" w:hAnsiTheme="minorHAnsi" w:cstheme="minorHAnsi"/>
                <w:noProof/>
                <w:webHidden/>
              </w:rPr>
              <w:fldChar w:fldCharType="end"/>
            </w:r>
          </w:hyperlink>
        </w:p>
        <w:p w14:paraId="0758B9B5" w14:textId="77777777" w:rsidR="00AE0B11" w:rsidRPr="001278DE" w:rsidRDefault="00AE0B11" w:rsidP="00AE0B11">
          <w:pPr>
            <w:rPr>
              <w:rFonts w:asciiTheme="minorHAnsi" w:hAnsiTheme="minorHAnsi" w:cstheme="minorHAnsi"/>
            </w:rPr>
          </w:pPr>
        </w:p>
        <w:p w14:paraId="01F7F047" w14:textId="3423953E" w:rsidR="00961ECF" w:rsidRPr="001278DE" w:rsidRDefault="005C06D8">
          <w:pPr>
            <w:pStyle w:val="TOC1"/>
            <w:tabs>
              <w:tab w:val="right" w:leader="dot" w:pos="9180"/>
            </w:tabs>
            <w:rPr>
              <w:rFonts w:asciiTheme="minorHAnsi" w:hAnsiTheme="minorHAnsi" w:cstheme="minorHAnsi"/>
              <w:noProof/>
            </w:rPr>
          </w:pPr>
          <w:r w:rsidRPr="001278DE">
            <w:rPr>
              <w:rFonts w:asciiTheme="minorHAnsi" w:hAnsiTheme="minorHAnsi" w:cstheme="minorHAnsi"/>
            </w:rPr>
            <w:t>Background to the ESCRS</w:t>
          </w:r>
          <w:r w:rsidR="00283DA5">
            <w:rPr>
              <w:rFonts w:asciiTheme="minorHAnsi" w:hAnsiTheme="minorHAnsi" w:cstheme="minorHAnsi"/>
            </w:rPr>
            <w:t xml:space="preserve"> …………………………………………………………………………………………………………………….</w:t>
          </w:r>
          <w:hyperlink w:anchor="_Toc43543206" w:history="1">
            <w:r w:rsidR="00961ECF" w:rsidRPr="001278DE">
              <w:rPr>
                <w:rFonts w:asciiTheme="minorHAnsi" w:hAnsiTheme="minorHAnsi" w:cstheme="minorHAnsi"/>
                <w:noProof/>
                <w:webHidden/>
              </w:rPr>
              <w:fldChar w:fldCharType="begin"/>
            </w:r>
            <w:r w:rsidR="00961ECF" w:rsidRPr="001278DE">
              <w:rPr>
                <w:rFonts w:asciiTheme="minorHAnsi" w:hAnsiTheme="minorHAnsi" w:cstheme="minorHAnsi"/>
                <w:noProof/>
                <w:webHidden/>
              </w:rPr>
              <w:instrText xml:space="preserve"> PAGEREF _Toc43543206 \h </w:instrText>
            </w:r>
            <w:r w:rsidR="00961ECF" w:rsidRPr="001278DE">
              <w:rPr>
                <w:rFonts w:asciiTheme="minorHAnsi" w:hAnsiTheme="minorHAnsi" w:cstheme="minorHAnsi"/>
                <w:noProof/>
                <w:webHidden/>
              </w:rPr>
            </w:r>
            <w:r w:rsidR="00961ECF" w:rsidRPr="001278DE">
              <w:rPr>
                <w:rFonts w:asciiTheme="minorHAnsi" w:hAnsiTheme="minorHAnsi" w:cstheme="minorHAnsi"/>
                <w:noProof/>
                <w:webHidden/>
              </w:rPr>
              <w:fldChar w:fldCharType="separate"/>
            </w:r>
            <w:r w:rsidR="00E2316F" w:rsidRPr="001278DE">
              <w:rPr>
                <w:rFonts w:asciiTheme="minorHAnsi" w:hAnsiTheme="minorHAnsi" w:cstheme="minorHAnsi"/>
                <w:noProof/>
                <w:webHidden/>
              </w:rPr>
              <w:t>4</w:t>
            </w:r>
            <w:r w:rsidR="00961ECF" w:rsidRPr="001278DE">
              <w:rPr>
                <w:rFonts w:asciiTheme="minorHAnsi" w:hAnsiTheme="minorHAnsi" w:cstheme="minorHAnsi"/>
                <w:noProof/>
                <w:webHidden/>
              </w:rPr>
              <w:fldChar w:fldCharType="end"/>
            </w:r>
          </w:hyperlink>
        </w:p>
        <w:p w14:paraId="2E1AB13C" w14:textId="77777777" w:rsidR="00AE0B11" w:rsidRPr="001278DE" w:rsidRDefault="00AE0B11" w:rsidP="00AE0B11">
          <w:pPr>
            <w:rPr>
              <w:rFonts w:asciiTheme="minorHAnsi" w:hAnsiTheme="minorHAnsi" w:cstheme="minorHAnsi"/>
            </w:rPr>
          </w:pPr>
        </w:p>
        <w:p w14:paraId="1FC97A4F" w14:textId="27D94D19" w:rsidR="00961ECF" w:rsidRPr="001278DE" w:rsidRDefault="005E7EF6">
          <w:pPr>
            <w:pStyle w:val="TOC1"/>
            <w:tabs>
              <w:tab w:val="left" w:pos="1859"/>
              <w:tab w:val="right" w:leader="dot" w:pos="9180"/>
            </w:tabs>
            <w:rPr>
              <w:rFonts w:asciiTheme="minorHAnsi" w:hAnsiTheme="minorHAnsi" w:cstheme="minorHAnsi"/>
              <w:noProof/>
            </w:rPr>
          </w:pPr>
          <w:hyperlink w:anchor="_Toc43543207" w:history="1">
            <w:r w:rsidRPr="001278DE">
              <w:rPr>
                <w:rStyle w:val="Hyperlink"/>
                <w:rFonts w:asciiTheme="minorHAnsi" w:hAnsiTheme="minorHAnsi" w:cstheme="minorHAnsi"/>
                <w:noProof/>
              </w:rPr>
              <w:t>Overview of the role</w:t>
            </w:r>
            <w:r w:rsidR="00961ECF" w:rsidRPr="001278DE">
              <w:rPr>
                <w:rFonts w:asciiTheme="minorHAnsi" w:hAnsiTheme="minorHAnsi" w:cstheme="minorHAnsi"/>
                <w:noProof/>
                <w:webHidden/>
              </w:rPr>
              <w:tab/>
            </w:r>
          </w:hyperlink>
          <w:r w:rsidR="001971BB">
            <w:t>……………………………………………………………………………………..</w:t>
          </w:r>
          <w:r w:rsidR="001971BB" w:rsidRPr="00BA5C31">
            <w:rPr>
              <w:rFonts w:asciiTheme="minorHAnsi" w:hAnsiTheme="minorHAnsi" w:cstheme="minorHAnsi"/>
            </w:rPr>
            <w:t>4</w:t>
          </w:r>
        </w:p>
        <w:p w14:paraId="7353F4EB" w14:textId="77777777" w:rsidR="00AE0B11" w:rsidRPr="001278DE" w:rsidRDefault="00AE0B11" w:rsidP="00AE0B11">
          <w:pPr>
            <w:rPr>
              <w:rFonts w:asciiTheme="minorHAnsi" w:hAnsiTheme="minorHAnsi" w:cstheme="minorHAnsi"/>
            </w:rPr>
          </w:pPr>
        </w:p>
        <w:p w14:paraId="53D33AF8" w14:textId="639729FF" w:rsidR="00961ECF" w:rsidRPr="001278DE" w:rsidRDefault="00961ECF" w:rsidP="005E7EF6">
          <w:pPr>
            <w:pStyle w:val="TOC2"/>
            <w:ind w:left="0"/>
            <w:rPr>
              <w:rFonts w:asciiTheme="minorHAnsi" w:hAnsiTheme="minorHAnsi" w:cstheme="minorHAnsi"/>
            </w:rPr>
          </w:pPr>
          <w:hyperlink w:anchor="_Toc43543209" w:history="1">
            <w:r w:rsidRPr="001278DE">
              <w:rPr>
                <w:rStyle w:val="Hyperlink"/>
                <w:rFonts w:asciiTheme="minorHAnsi" w:hAnsiTheme="minorHAnsi" w:cstheme="minorHAnsi"/>
              </w:rPr>
              <w:t>Job Duties and Responsibilities.</w:t>
            </w:r>
          </w:hyperlink>
          <w:r w:rsidR="005F7463" w:rsidRPr="001278DE">
            <w:rPr>
              <w:rFonts w:asciiTheme="minorHAnsi" w:hAnsiTheme="minorHAnsi" w:cstheme="minorHAnsi"/>
            </w:rPr>
            <w:t>.................................................................................................</w:t>
          </w:r>
          <w:r w:rsidR="00E47409">
            <w:rPr>
              <w:rFonts w:asciiTheme="minorHAnsi" w:hAnsiTheme="minorHAnsi" w:cstheme="minorHAnsi"/>
            </w:rPr>
            <w:t>...............</w:t>
          </w:r>
          <w:r w:rsidR="00C130B4" w:rsidRPr="001278DE">
            <w:rPr>
              <w:rFonts w:asciiTheme="minorHAnsi" w:hAnsiTheme="minorHAnsi" w:cstheme="minorHAnsi"/>
            </w:rPr>
            <w:t>4</w:t>
          </w:r>
          <w:r w:rsidR="005F7463" w:rsidRPr="001278DE">
            <w:rPr>
              <w:rFonts w:asciiTheme="minorHAnsi" w:hAnsiTheme="minorHAnsi" w:cstheme="minorHAnsi"/>
            </w:rPr>
            <w:t xml:space="preserve"> </w:t>
          </w:r>
        </w:p>
        <w:p w14:paraId="698A0D2A" w14:textId="5F29BEDE" w:rsidR="00961ECF" w:rsidRPr="001278DE" w:rsidRDefault="00961ECF">
          <w:pPr>
            <w:pStyle w:val="TOC1"/>
            <w:tabs>
              <w:tab w:val="right" w:leader="dot" w:pos="9180"/>
            </w:tabs>
            <w:rPr>
              <w:rFonts w:asciiTheme="minorHAnsi" w:hAnsiTheme="minorHAnsi" w:cstheme="minorHAnsi"/>
              <w:noProof/>
            </w:rPr>
          </w:pPr>
        </w:p>
        <w:p w14:paraId="2112820C" w14:textId="26674A39" w:rsidR="00C121B2" w:rsidRPr="001278DE" w:rsidRDefault="0024772D" w:rsidP="00C121B2">
          <w:pPr>
            <w:rPr>
              <w:rFonts w:asciiTheme="minorHAnsi" w:hAnsiTheme="minorHAnsi" w:cstheme="minorHAnsi"/>
            </w:rPr>
          </w:pPr>
          <w:r>
            <w:rPr>
              <w:rFonts w:asciiTheme="minorHAnsi" w:hAnsiTheme="minorHAnsi" w:cstheme="minorHAnsi"/>
            </w:rPr>
            <w:t>Candidate Profile</w:t>
          </w:r>
          <w:r w:rsidR="00C121B2" w:rsidRPr="001278DE">
            <w:rPr>
              <w:rFonts w:asciiTheme="minorHAnsi" w:hAnsiTheme="minorHAnsi" w:cstheme="minorHAnsi"/>
            </w:rPr>
            <w:t>………………………………………………………………………………</w:t>
          </w:r>
          <w:r w:rsidR="00603D17" w:rsidRPr="001278DE">
            <w:rPr>
              <w:rFonts w:asciiTheme="minorHAnsi" w:hAnsiTheme="minorHAnsi" w:cstheme="minorHAnsi"/>
            </w:rPr>
            <w:t>……</w:t>
          </w:r>
          <w:r w:rsidR="00E47409">
            <w:rPr>
              <w:rFonts w:asciiTheme="minorHAnsi" w:hAnsiTheme="minorHAnsi" w:cstheme="minorHAnsi"/>
            </w:rPr>
            <w:t>………………………………………</w:t>
          </w:r>
          <w:r>
            <w:rPr>
              <w:rFonts w:asciiTheme="minorHAnsi" w:hAnsiTheme="minorHAnsi" w:cstheme="minorHAnsi"/>
            </w:rPr>
            <w:t>…….</w:t>
          </w:r>
          <w:r w:rsidR="00603D17" w:rsidRPr="001278DE">
            <w:rPr>
              <w:rFonts w:asciiTheme="minorHAnsi" w:hAnsiTheme="minorHAnsi" w:cstheme="minorHAnsi"/>
            </w:rPr>
            <w:t>5</w:t>
          </w:r>
        </w:p>
        <w:p w14:paraId="3824650C" w14:textId="77777777" w:rsidR="00AE0B11" w:rsidRPr="001278DE" w:rsidRDefault="00AE0B11" w:rsidP="00AE0B11">
          <w:pPr>
            <w:rPr>
              <w:rFonts w:asciiTheme="minorHAnsi" w:hAnsiTheme="minorHAnsi" w:cstheme="minorHAnsi"/>
            </w:rPr>
          </w:pPr>
        </w:p>
        <w:p w14:paraId="745CDBD8" w14:textId="77BCC6D1" w:rsidR="00A954C6" w:rsidRPr="001278DE" w:rsidRDefault="00FE3681" w:rsidP="00A954C6">
          <w:pPr>
            <w:pStyle w:val="TOC1"/>
            <w:tabs>
              <w:tab w:val="right" w:leader="dot" w:pos="9180"/>
            </w:tabs>
            <w:rPr>
              <w:rFonts w:asciiTheme="minorHAnsi" w:hAnsiTheme="minorHAnsi" w:cstheme="minorHAnsi"/>
            </w:rPr>
          </w:pPr>
          <w:r>
            <w:rPr>
              <w:rFonts w:asciiTheme="minorHAnsi" w:hAnsiTheme="minorHAnsi" w:cstheme="minorHAnsi"/>
            </w:rPr>
            <w:t xml:space="preserve">Appointment </w:t>
          </w:r>
          <w:r w:rsidR="00A02419" w:rsidRPr="001278DE">
            <w:rPr>
              <w:rFonts w:asciiTheme="minorHAnsi" w:hAnsiTheme="minorHAnsi" w:cstheme="minorHAnsi"/>
            </w:rPr>
            <w:t>Process…………………………………………………………………</w:t>
          </w:r>
          <w:r w:rsidR="00A954C6" w:rsidRPr="001278DE">
            <w:rPr>
              <w:rFonts w:asciiTheme="minorHAnsi" w:hAnsiTheme="minorHAnsi" w:cstheme="minorHAnsi"/>
            </w:rPr>
            <w:t>………………...</w:t>
          </w:r>
          <w:r w:rsidR="00E47409">
            <w:rPr>
              <w:rFonts w:asciiTheme="minorHAnsi" w:hAnsiTheme="minorHAnsi" w:cstheme="minorHAnsi"/>
            </w:rPr>
            <w:t>.......................................</w:t>
          </w:r>
          <w:r w:rsidR="005F6ABF">
            <w:rPr>
              <w:rFonts w:asciiTheme="minorHAnsi" w:hAnsiTheme="minorHAnsi" w:cstheme="minorHAnsi"/>
            </w:rPr>
            <w:t>.</w:t>
          </w:r>
          <w:r w:rsidR="00E47409">
            <w:rPr>
              <w:rFonts w:asciiTheme="minorHAnsi" w:hAnsiTheme="minorHAnsi" w:cstheme="minorHAnsi"/>
            </w:rPr>
            <w:t>.</w:t>
          </w:r>
          <w:r w:rsidR="00A954C6" w:rsidRPr="001278DE">
            <w:rPr>
              <w:rFonts w:asciiTheme="minorHAnsi" w:hAnsiTheme="minorHAnsi" w:cstheme="minorHAnsi"/>
            </w:rPr>
            <w:t>5</w:t>
          </w:r>
        </w:p>
        <w:p w14:paraId="153879A9" w14:textId="2D4F7B26" w:rsidR="00DE016F" w:rsidRPr="001278DE" w:rsidRDefault="00DE016F">
          <w:pPr>
            <w:rPr>
              <w:rFonts w:asciiTheme="minorHAnsi" w:hAnsiTheme="minorHAnsi" w:cstheme="minorHAnsi"/>
              <w:noProof/>
            </w:rPr>
          </w:pPr>
          <w:r w:rsidRPr="001278DE">
            <w:rPr>
              <w:rFonts w:asciiTheme="minorHAnsi" w:hAnsiTheme="minorHAnsi" w:cstheme="minorHAnsi"/>
              <w:b/>
              <w:bCs/>
              <w:noProof/>
            </w:rPr>
            <w:fldChar w:fldCharType="end"/>
          </w:r>
        </w:p>
      </w:sdtContent>
    </w:sdt>
    <w:p w14:paraId="08B4C6B1" w14:textId="2E1A5725" w:rsidR="00BA438A" w:rsidRPr="001278DE" w:rsidRDefault="00BA438A" w:rsidP="00B769E5">
      <w:pPr>
        <w:jc w:val="center"/>
        <w:rPr>
          <w:rFonts w:asciiTheme="minorHAnsi" w:hAnsiTheme="minorHAnsi" w:cstheme="minorHAnsi"/>
          <w:noProof/>
          <w:lang w:eastAsia="en-GB"/>
        </w:rPr>
      </w:pPr>
      <w:r w:rsidRPr="001278DE">
        <w:rPr>
          <w:rFonts w:asciiTheme="minorHAnsi" w:hAnsiTheme="minorHAnsi" w:cstheme="minorHAnsi"/>
          <w:noProof/>
        </w:rPr>
        <w:t xml:space="preserve">Thank you for your interest in this post. This information pack is designed to help you with your application. Please read it carefully before submitting your application. If you have any questions that are not addressed in this pack, then please contact me: </w:t>
      </w:r>
      <w:hyperlink r:id="rId15" w:history="1">
        <w:r w:rsidRPr="001278DE">
          <w:rPr>
            <w:rStyle w:val="Hyperlink"/>
            <w:rFonts w:asciiTheme="minorHAnsi" w:hAnsiTheme="minorHAnsi" w:cstheme="minorHAnsi"/>
            <w:noProof/>
            <w:color w:val="7030A0"/>
          </w:rPr>
          <w:t>richard.evans@maryleboneexecutivesearch.com</w:t>
        </w:r>
      </w:hyperlink>
      <w:r w:rsidRPr="001278DE">
        <w:rPr>
          <w:rFonts w:asciiTheme="minorHAnsi" w:hAnsiTheme="minorHAnsi" w:cstheme="minorHAnsi"/>
          <w:noProof/>
          <w:color w:val="7030A0"/>
        </w:rPr>
        <w:t xml:space="preserve">  </w:t>
      </w:r>
    </w:p>
    <w:p w14:paraId="5048B71D" w14:textId="77777777" w:rsidR="00BA438A" w:rsidRPr="001278DE" w:rsidRDefault="00BA438A" w:rsidP="00BA438A">
      <w:pPr>
        <w:autoSpaceDE w:val="0"/>
        <w:autoSpaceDN w:val="0"/>
        <w:adjustRightInd w:val="0"/>
        <w:spacing w:line="240" w:lineRule="auto"/>
        <w:ind w:right="-330"/>
        <w:rPr>
          <w:rFonts w:asciiTheme="minorHAnsi" w:eastAsia="Calibri" w:hAnsiTheme="minorHAnsi" w:cstheme="minorHAnsi"/>
          <w:bCs/>
          <w:iCs/>
          <w:noProof/>
          <w:lang w:eastAsia="en-GB"/>
        </w:rPr>
      </w:pPr>
      <w:r w:rsidRPr="001278DE">
        <w:rPr>
          <w:rFonts w:asciiTheme="minorHAnsi" w:eastAsia="Calibri" w:hAnsiTheme="minorHAnsi" w:cstheme="minorHAnsi"/>
          <w:bCs/>
          <w:iCs/>
          <w:noProof/>
          <w:lang w:eastAsia="en-GB"/>
        </w:rPr>
        <w:t>Please download further details of the position from</w:t>
      </w:r>
      <w:r w:rsidRPr="001278DE">
        <w:rPr>
          <w:rFonts w:asciiTheme="minorHAnsi" w:eastAsia="Calibri" w:hAnsiTheme="minorHAnsi" w:cstheme="minorHAnsi"/>
          <w:bCs/>
          <w:iCs/>
          <w:noProof/>
          <w:color w:val="7030A0"/>
          <w:lang w:eastAsia="en-GB"/>
        </w:rPr>
        <w:t xml:space="preserve"> </w:t>
      </w:r>
      <w:hyperlink r:id="rId16" w:history="1">
        <w:r w:rsidRPr="001278DE">
          <w:rPr>
            <w:rStyle w:val="Hyperlink"/>
            <w:rFonts w:asciiTheme="minorHAnsi" w:eastAsia="Calibri" w:hAnsiTheme="minorHAnsi" w:cstheme="minorHAnsi"/>
            <w:iCs/>
            <w:noProof/>
            <w:color w:val="7030A0"/>
            <w:lang w:eastAsia="en-GB"/>
          </w:rPr>
          <w:t>www.maryleboneexecutivesearch.com/jobs</w:t>
        </w:r>
      </w:hyperlink>
    </w:p>
    <w:p w14:paraId="10A5A403" w14:textId="77777777" w:rsidR="00BA438A" w:rsidRPr="009604A8" w:rsidRDefault="00BA438A" w:rsidP="00BA438A">
      <w:pPr>
        <w:autoSpaceDE w:val="0"/>
        <w:autoSpaceDN w:val="0"/>
        <w:adjustRightInd w:val="0"/>
        <w:spacing w:line="240" w:lineRule="auto"/>
        <w:ind w:right="-330"/>
        <w:rPr>
          <w:rFonts w:eastAsia="Calibri" w:cs="Arial"/>
          <w:bCs/>
          <w:iCs/>
          <w:noProof/>
          <w:lang w:eastAsia="en-GB"/>
        </w:rPr>
      </w:pPr>
    </w:p>
    <w:p w14:paraId="45A19A2F" w14:textId="77777777" w:rsidR="00155F99" w:rsidRPr="009604A8" w:rsidRDefault="00155F99" w:rsidP="00BA438A">
      <w:pPr>
        <w:jc w:val="right"/>
        <w:rPr>
          <w:rFonts w:cs="Arial"/>
          <w:noProof/>
        </w:rPr>
      </w:pPr>
    </w:p>
    <w:p w14:paraId="434BFDE8" w14:textId="77777777" w:rsidR="00155F99" w:rsidRPr="009604A8" w:rsidRDefault="00155F99" w:rsidP="00BA438A">
      <w:pPr>
        <w:jc w:val="right"/>
        <w:rPr>
          <w:rFonts w:cs="Arial"/>
          <w:noProof/>
        </w:rPr>
      </w:pPr>
    </w:p>
    <w:p w14:paraId="629D2363" w14:textId="63A4C5FA" w:rsidR="00BA438A" w:rsidRPr="009604A8" w:rsidRDefault="00BA438A" w:rsidP="00BA438A">
      <w:pPr>
        <w:jc w:val="right"/>
        <w:rPr>
          <w:rFonts w:cs="Arial"/>
          <w:noProof/>
        </w:rPr>
      </w:pPr>
      <w:r w:rsidRPr="009604A8">
        <w:rPr>
          <w:rFonts w:eastAsia="Calibri" w:cs="Arial"/>
          <w:b/>
          <w:bCs/>
          <w:noProof/>
          <w:color w:val="7030A0"/>
          <w:sz w:val="28"/>
          <w:szCs w:val="28"/>
        </w:rPr>
        <w:drawing>
          <wp:inline distT="0" distB="0" distL="0" distR="0" wp14:anchorId="79EF6FFD" wp14:editId="5E099D8F">
            <wp:extent cx="1629140" cy="1902471"/>
            <wp:effectExtent l="0" t="0" r="952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2617" cy="1988276"/>
                    </a:xfrm>
                    <a:prstGeom prst="rect">
                      <a:avLst/>
                    </a:prstGeom>
                    <a:noFill/>
                    <a:ln>
                      <a:noFill/>
                    </a:ln>
                  </pic:spPr>
                </pic:pic>
              </a:graphicData>
            </a:graphic>
          </wp:inline>
        </w:drawing>
      </w:r>
    </w:p>
    <w:p w14:paraId="41BC56D5" w14:textId="77777777" w:rsidR="0013166C" w:rsidRDefault="0013166C">
      <w:pPr>
        <w:rPr>
          <w:rFonts w:eastAsia="Times New Roman" w:cs="Arial"/>
          <w:b/>
          <w:bCs/>
          <w:noProof/>
          <w:color w:val="7030A0"/>
          <w:sz w:val="28"/>
          <w:szCs w:val="28"/>
        </w:rPr>
      </w:pPr>
      <w:bookmarkStart w:id="1" w:name="_Toc11049149"/>
      <w:bookmarkStart w:id="2" w:name="_Toc38894385"/>
      <w:bookmarkStart w:id="3" w:name="_Toc38895332"/>
      <w:bookmarkStart w:id="4" w:name="_Toc38895719"/>
      <w:r>
        <w:rPr>
          <w:rFonts w:eastAsia="Times New Roman"/>
          <w:noProof/>
        </w:rPr>
        <w:br w:type="page"/>
      </w:r>
    </w:p>
    <w:p w14:paraId="7172F2D5" w14:textId="77777777" w:rsidR="0013166C" w:rsidRDefault="0013166C" w:rsidP="00BA438A">
      <w:pPr>
        <w:pStyle w:val="Heading1"/>
        <w:rPr>
          <w:rFonts w:eastAsia="Times New Roman"/>
          <w:noProof/>
        </w:rPr>
      </w:pPr>
    </w:p>
    <w:p w14:paraId="223DD284" w14:textId="77777777" w:rsidR="0013166C" w:rsidRDefault="0013166C" w:rsidP="00BA438A">
      <w:pPr>
        <w:pStyle w:val="Heading1"/>
        <w:rPr>
          <w:rFonts w:eastAsia="Times New Roman"/>
          <w:noProof/>
        </w:rPr>
      </w:pPr>
    </w:p>
    <w:p w14:paraId="0A0E7555" w14:textId="37957A99" w:rsidR="00BA438A" w:rsidRPr="001278DE" w:rsidRDefault="0029044F" w:rsidP="00BA438A">
      <w:pPr>
        <w:pStyle w:val="Heading1"/>
        <w:rPr>
          <w:rFonts w:asciiTheme="minorHAnsi" w:eastAsia="Times New Roman" w:hAnsiTheme="minorHAnsi" w:cstheme="minorHAnsi"/>
          <w:noProof/>
        </w:rPr>
      </w:pPr>
      <w:bookmarkStart w:id="5" w:name="_Toc43543205"/>
      <w:r>
        <w:rPr>
          <w:rFonts w:asciiTheme="minorHAnsi" w:eastAsia="Times New Roman" w:hAnsiTheme="minorHAnsi" w:cstheme="minorHAnsi"/>
          <w:noProof/>
        </w:rPr>
        <w:t>Welcome</w:t>
      </w:r>
      <w:r w:rsidR="00BA438A" w:rsidRPr="001278DE">
        <w:rPr>
          <w:rFonts w:asciiTheme="minorHAnsi" w:eastAsia="Times New Roman" w:hAnsiTheme="minorHAnsi" w:cstheme="minorHAnsi"/>
          <w:noProof/>
        </w:rPr>
        <w:t xml:space="preserve"> from </w:t>
      </w:r>
      <w:bookmarkEnd w:id="1"/>
      <w:bookmarkEnd w:id="2"/>
      <w:bookmarkEnd w:id="3"/>
      <w:bookmarkEnd w:id="4"/>
      <w:bookmarkEnd w:id="5"/>
      <w:r w:rsidR="00362A6D">
        <w:rPr>
          <w:rFonts w:asciiTheme="minorHAnsi" w:eastAsia="Times New Roman" w:hAnsiTheme="minorHAnsi" w:cstheme="minorHAnsi"/>
          <w:noProof/>
        </w:rPr>
        <w:t>Roberto Bellucci</w:t>
      </w:r>
      <w:r w:rsidR="008352DA">
        <w:rPr>
          <w:rFonts w:asciiTheme="minorHAnsi" w:eastAsia="Times New Roman" w:hAnsiTheme="minorHAnsi" w:cstheme="minorHAnsi"/>
          <w:noProof/>
        </w:rPr>
        <w:t>,</w:t>
      </w:r>
      <w:r w:rsidR="00362A6D">
        <w:rPr>
          <w:rFonts w:asciiTheme="minorHAnsi" w:eastAsia="Times New Roman" w:hAnsiTheme="minorHAnsi" w:cstheme="minorHAnsi"/>
          <w:noProof/>
        </w:rPr>
        <w:t xml:space="preserve"> </w:t>
      </w:r>
      <w:r w:rsidR="007C7235">
        <w:rPr>
          <w:rFonts w:asciiTheme="minorHAnsi" w:eastAsia="Times New Roman" w:hAnsiTheme="minorHAnsi" w:cstheme="minorHAnsi"/>
          <w:noProof/>
        </w:rPr>
        <w:t>C</w:t>
      </w:r>
      <w:r w:rsidR="001E1505">
        <w:rPr>
          <w:rFonts w:asciiTheme="minorHAnsi" w:eastAsia="Times New Roman" w:hAnsiTheme="minorHAnsi" w:cstheme="minorHAnsi"/>
          <w:noProof/>
        </w:rPr>
        <w:t>hai</w:t>
      </w:r>
      <w:r w:rsidR="00201EC4">
        <w:rPr>
          <w:rFonts w:asciiTheme="minorHAnsi" w:eastAsia="Times New Roman" w:hAnsiTheme="minorHAnsi" w:cstheme="minorHAnsi"/>
          <w:noProof/>
        </w:rPr>
        <w:t>rman</w:t>
      </w:r>
      <w:r w:rsidR="007C7235">
        <w:rPr>
          <w:rFonts w:asciiTheme="minorHAnsi" w:eastAsia="Times New Roman" w:hAnsiTheme="minorHAnsi" w:cstheme="minorHAnsi"/>
          <w:noProof/>
        </w:rPr>
        <w:t xml:space="preserve"> </w:t>
      </w:r>
      <w:r w:rsidR="00201EC4">
        <w:rPr>
          <w:rFonts w:asciiTheme="minorHAnsi" w:eastAsia="Times New Roman" w:hAnsiTheme="minorHAnsi" w:cstheme="minorHAnsi"/>
          <w:noProof/>
        </w:rPr>
        <w:t>of the Board of Trustees</w:t>
      </w:r>
    </w:p>
    <w:p w14:paraId="3447359C" w14:textId="77777777" w:rsidR="00534D8F" w:rsidRPr="00F60659" w:rsidRDefault="00534D8F" w:rsidP="00BA438A">
      <w:pPr>
        <w:rPr>
          <w:rFonts w:asciiTheme="minorHAnsi" w:hAnsiTheme="minorHAnsi" w:cstheme="minorHAnsi"/>
          <w:noProof/>
        </w:rPr>
      </w:pPr>
    </w:p>
    <w:p w14:paraId="67B7E8D0" w14:textId="676F4F6F" w:rsidR="00BA438A" w:rsidRPr="00BA5C31" w:rsidRDefault="00BA438A" w:rsidP="00BA438A">
      <w:pPr>
        <w:rPr>
          <w:rFonts w:asciiTheme="minorHAnsi" w:hAnsiTheme="minorHAnsi" w:cstheme="minorHAnsi"/>
          <w:noProof/>
          <w:color w:val="000000" w:themeColor="text1"/>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pPr>
      <w:r w:rsidRPr="00BA5C31">
        <w:rPr>
          <w:rFonts w:asciiTheme="minorHAnsi" w:hAnsiTheme="minorHAnsi" w:cstheme="minorHAnsi"/>
          <w:noProof/>
        </w:rPr>
        <w:t>Dear Applicant</w:t>
      </w:r>
    </w:p>
    <w:p w14:paraId="50FB14C9" w14:textId="35C33116" w:rsidR="00BA438A" w:rsidRPr="00F60659" w:rsidRDefault="00BA438A" w:rsidP="00BA438A">
      <w:pPr>
        <w:autoSpaceDE w:val="0"/>
        <w:autoSpaceDN w:val="0"/>
        <w:adjustRightInd w:val="0"/>
        <w:spacing w:line="240" w:lineRule="auto"/>
        <w:rPr>
          <w:rFonts w:asciiTheme="minorHAnsi" w:hAnsiTheme="minorHAnsi" w:cstheme="minorHAnsi"/>
          <w:noProof/>
        </w:rPr>
      </w:pPr>
      <w:r w:rsidRPr="00BA5C31">
        <w:rPr>
          <w:rFonts w:asciiTheme="minorHAnsi" w:hAnsiTheme="minorHAnsi" w:cstheme="minorHAnsi"/>
          <w:noProof/>
        </w:rPr>
        <w:t xml:space="preserve">Thank you for expressing an interest in </w:t>
      </w:r>
      <w:r w:rsidR="009F6A46">
        <w:rPr>
          <w:rFonts w:asciiTheme="minorHAnsi" w:hAnsiTheme="minorHAnsi" w:cstheme="minorHAnsi"/>
          <w:noProof/>
        </w:rPr>
        <w:t>joining the board</w:t>
      </w:r>
      <w:r w:rsidR="003B424C" w:rsidRPr="00BA5C31">
        <w:rPr>
          <w:rFonts w:asciiTheme="minorHAnsi" w:hAnsiTheme="minorHAnsi" w:cstheme="minorHAnsi"/>
          <w:noProof/>
        </w:rPr>
        <w:t xml:space="preserve"> a</w:t>
      </w:r>
      <w:r w:rsidR="009F6A46">
        <w:rPr>
          <w:rFonts w:asciiTheme="minorHAnsi" w:hAnsiTheme="minorHAnsi" w:cstheme="minorHAnsi"/>
          <w:noProof/>
        </w:rPr>
        <w:t>s</w:t>
      </w:r>
      <w:r w:rsidR="00D51C2D">
        <w:rPr>
          <w:rFonts w:asciiTheme="minorHAnsi" w:hAnsiTheme="minorHAnsi" w:cstheme="minorHAnsi"/>
          <w:noProof/>
        </w:rPr>
        <w:t xml:space="preserve"> </w:t>
      </w:r>
      <w:r w:rsidR="00B36B1B">
        <w:rPr>
          <w:rFonts w:asciiTheme="minorHAnsi" w:hAnsiTheme="minorHAnsi" w:cstheme="minorHAnsi"/>
          <w:noProof/>
        </w:rPr>
        <w:t xml:space="preserve">a </w:t>
      </w:r>
      <w:r w:rsidR="003B424C" w:rsidRPr="00BA5C31">
        <w:rPr>
          <w:rFonts w:asciiTheme="minorHAnsi" w:hAnsiTheme="minorHAnsi" w:cstheme="minorHAnsi"/>
          <w:noProof/>
        </w:rPr>
        <w:t>Non-Medical Trustee</w:t>
      </w:r>
      <w:r w:rsidRPr="00BA5C31">
        <w:rPr>
          <w:rFonts w:asciiTheme="minorHAnsi" w:hAnsiTheme="minorHAnsi" w:cstheme="minorHAnsi"/>
          <w:noProof/>
        </w:rPr>
        <w:t xml:space="preserve"> for the </w:t>
      </w:r>
      <w:bookmarkStart w:id="6" w:name="_Hlk38795454"/>
      <w:r w:rsidRPr="00F60659">
        <w:rPr>
          <w:rFonts w:asciiTheme="minorHAnsi" w:eastAsia="Calibri" w:hAnsiTheme="minorHAnsi" w:cstheme="minorHAnsi"/>
          <w:noProof/>
          <w:w w:val="111"/>
          <w:shd w:val="clear" w:color="auto" w:fill="FFFFFF"/>
        </w:rPr>
        <w:t xml:space="preserve">European Society of Cataract &amp; Refractive Surgeons </w:t>
      </w:r>
      <w:r w:rsidRPr="00F60659">
        <w:rPr>
          <w:rFonts w:asciiTheme="minorHAnsi" w:hAnsiTheme="minorHAnsi" w:cstheme="minorHAnsi"/>
          <w:noProof/>
        </w:rPr>
        <w:t>(ESCRS</w:t>
      </w:r>
      <w:bookmarkEnd w:id="6"/>
      <w:r w:rsidRPr="00F60659">
        <w:rPr>
          <w:rFonts w:asciiTheme="minorHAnsi" w:hAnsiTheme="minorHAnsi" w:cstheme="minorHAnsi"/>
          <w:noProof/>
        </w:rPr>
        <w:t xml:space="preserve">). </w:t>
      </w:r>
      <w:hyperlink r:id="rId17" w:history="1">
        <w:r w:rsidR="00EA09D0" w:rsidRPr="00F60659">
          <w:rPr>
            <w:rStyle w:val="Hyperlink"/>
            <w:rFonts w:asciiTheme="minorHAnsi" w:hAnsiTheme="minorHAnsi" w:cstheme="minorHAnsi"/>
            <w:noProof/>
            <w:color w:val="auto"/>
          </w:rPr>
          <w:t>www.escrs.org</w:t>
        </w:r>
      </w:hyperlink>
    </w:p>
    <w:p w14:paraId="28D3180B" w14:textId="23217C36" w:rsidR="009F6A46" w:rsidRDefault="00387D55" w:rsidP="00FA0F93">
      <w:pPr>
        <w:pStyle w:val="NoSpacing"/>
        <w:rPr>
          <w:rFonts w:asciiTheme="minorHAnsi" w:hAnsiTheme="minorHAnsi" w:cstheme="minorHAnsi"/>
          <w:noProof/>
          <w:color w:val="000000"/>
          <w:shd w:val="clear" w:color="auto" w:fill="FDFDFD"/>
        </w:rPr>
      </w:pPr>
      <w:r>
        <w:rPr>
          <w:rFonts w:asciiTheme="minorHAnsi" w:hAnsiTheme="minorHAnsi" w:cstheme="minorHAnsi"/>
          <w:noProof/>
          <w:color w:val="000000"/>
          <w:shd w:val="clear" w:color="auto" w:fill="FDFDFD"/>
        </w:rPr>
        <w:t xml:space="preserve">The </w:t>
      </w:r>
      <w:r w:rsidR="005459C3" w:rsidRPr="00F60659">
        <w:rPr>
          <w:rFonts w:asciiTheme="minorHAnsi" w:hAnsiTheme="minorHAnsi" w:cstheme="minorHAnsi"/>
          <w:noProof/>
          <w:color w:val="000000"/>
          <w:shd w:val="clear" w:color="auto" w:fill="FDFDFD"/>
        </w:rPr>
        <w:t xml:space="preserve"> </w:t>
      </w:r>
      <w:r w:rsidR="00C57CCA" w:rsidRPr="00BA5C31">
        <w:rPr>
          <w:rFonts w:asciiTheme="minorHAnsi" w:hAnsiTheme="minorHAnsi" w:cstheme="minorHAnsi"/>
          <w:shd w:val="clear" w:color="auto" w:fill="FFFFFF"/>
        </w:rPr>
        <w:t>ESCRS  provide</w:t>
      </w:r>
      <w:r w:rsidR="009F6A46">
        <w:rPr>
          <w:rFonts w:asciiTheme="minorHAnsi" w:hAnsiTheme="minorHAnsi" w:cstheme="minorHAnsi"/>
          <w:shd w:val="clear" w:color="auto" w:fill="FFFFFF"/>
        </w:rPr>
        <w:t>s</w:t>
      </w:r>
      <w:r w:rsidR="00C57CCA" w:rsidRPr="00BA5C31">
        <w:rPr>
          <w:rFonts w:asciiTheme="minorHAnsi" w:hAnsiTheme="minorHAnsi" w:cstheme="minorHAnsi"/>
          <w:shd w:val="clear" w:color="auto" w:fill="FFFFFF"/>
        </w:rPr>
        <w:t xml:space="preserve"> world-leading educational opportunities to its membership in a trusted, effective and sustainable manner</w:t>
      </w:r>
      <w:r w:rsidR="00C57CCA" w:rsidRPr="00F60659">
        <w:rPr>
          <w:rFonts w:asciiTheme="minorHAnsi" w:hAnsiTheme="minorHAnsi" w:cstheme="minorHAnsi"/>
          <w:noProof/>
          <w:color w:val="000000"/>
          <w:shd w:val="clear" w:color="auto" w:fill="FDFDFD"/>
        </w:rPr>
        <w:t>.</w:t>
      </w:r>
      <w:r w:rsidR="009F6A46">
        <w:rPr>
          <w:rFonts w:asciiTheme="minorHAnsi" w:hAnsiTheme="minorHAnsi" w:cstheme="minorHAnsi"/>
          <w:noProof/>
          <w:color w:val="000000"/>
          <w:shd w:val="clear" w:color="auto" w:fill="FDFDFD"/>
        </w:rPr>
        <w:t xml:space="preserve"> The Society funds research and charitable activities, has a growing leadership and business development program and innovation program for startups in Ophthalmology.</w:t>
      </w:r>
    </w:p>
    <w:p w14:paraId="0881F683" w14:textId="56A6DE23" w:rsidR="00C57CCA" w:rsidRPr="00F60659" w:rsidRDefault="00C57CCA" w:rsidP="00FA0F93">
      <w:pPr>
        <w:pStyle w:val="NoSpacing"/>
        <w:rPr>
          <w:rFonts w:asciiTheme="minorHAnsi" w:hAnsiTheme="minorHAnsi" w:cstheme="minorHAnsi"/>
          <w:noProof/>
          <w:color w:val="000000"/>
          <w:shd w:val="clear" w:color="auto" w:fill="FDFDFD"/>
        </w:rPr>
      </w:pPr>
      <w:r w:rsidRPr="00F60659">
        <w:rPr>
          <w:rFonts w:asciiTheme="minorHAnsi" w:hAnsiTheme="minorHAnsi" w:cstheme="minorHAnsi"/>
          <w:noProof/>
          <w:color w:val="000000"/>
          <w:shd w:val="clear" w:color="auto" w:fill="FDFDFD"/>
        </w:rPr>
        <w:t xml:space="preserve"> </w:t>
      </w:r>
      <w:r w:rsidR="00A72FC3" w:rsidRPr="00F60659">
        <w:rPr>
          <w:rFonts w:asciiTheme="minorHAnsi" w:hAnsiTheme="minorHAnsi" w:cstheme="minorHAnsi"/>
          <w:noProof/>
        </w:rPr>
        <w:t xml:space="preserve">Founded in 1991, we are </w:t>
      </w:r>
      <w:r w:rsidR="00A72FC3" w:rsidRPr="00F60659">
        <w:rPr>
          <w:rFonts w:asciiTheme="minorHAnsi" w:hAnsiTheme="minorHAnsi" w:cstheme="minorHAnsi"/>
          <w:noProof/>
          <w:color w:val="000000"/>
          <w:shd w:val="clear" w:color="auto" w:fill="FDFDFD"/>
        </w:rPr>
        <w:t>a European scientific society of eye surgeons, open to international membership.</w:t>
      </w:r>
      <w:r w:rsidR="00A72FC3">
        <w:rPr>
          <w:rFonts w:asciiTheme="minorHAnsi" w:hAnsiTheme="minorHAnsi" w:cstheme="minorHAnsi"/>
          <w:noProof/>
          <w:color w:val="000000"/>
          <w:shd w:val="clear" w:color="auto" w:fill="FDFDFD"/>
        </w:rPr>
        <w:t xml:space="preserve"> </w:t>
      </w:r>
      <w:r w:rsidRPr="00F60659">
        <w:rPr>
          <w:rFonts w:asciiTheme="minorHAnsi" w:hAnsiTheme="minorHAnsi" w:cstheme="minorHAnsi"/>
          <w:noProof/>
          <w:color w:val="000000"/>
          <w:shd w:val="clear" w:color="auto" w:fill="FDFDFD"/>
        </w:rPr>
        <w:t>We have over 7,000 members from 130 countries</w:t>
      </w:r>
      <w:r w:rsidR="009F6A46">
        <w:rPr>
          <w:rFonts w:asciiTheme="minorHAnsi" w:hAnsiTheme="minorHAnsi" w:cstheme="minorHAnsi"/>
          <w:noProof/>
          <w:color w:val="000000"/>
          <w:shd w:val="clear" w:color="auto" w:fill="FDFDFD"/>
        </w:rPr>
        <w:t xml:space="preserve"> and our annual congress has 15000 attendees. </w:t>
      </w:r>
    </w:p>
    <w:p w14:paraId="0089DF76" w14:textId="77777777" w:rsidR="00C57CCA" w:rsidRPr="00F60659" w:rsidRDefault="00C57CCA" w:rsidP="00FA0F93">
      <w:pPr>
        <w:pStyle w:val="NoSpacing"/>
        <w:rPr>
          <w:rFonts w:asciiTheme="minorHAnsi" w:hAnsiTheme="minorHAnsi" w:cstheme="minorHAnsi"/>
          <w:noProof/>
          <w:color w:val="000000"/>
          <w:shd w:val="clear" w:color="auto" w:fill="FDFDFD"/>
        </w:rPr>
      </w:pPr>
    </w:p>
    <w:p w14:paraId="533CC92D" w14:textId="799A763F" w:rsidR="00F83196" w:rsidRPr="00F60659" w:rsidRDefault="00C57CCA" w:rsidP="00BA5C31">
      <w:pPr>
        <w:rPr>
          <w:rFonts w:asciiTheme="minorHAnsi" w:hAnsiTheme="minorHAnsi" w:cstheme="minorHAnsi"/>
          <w:shd w:val="clear" w:color="auto" w:fill="FFFFFF"/>
        </w:rPr>
      </w:pPr>
      <w:r w:rsidRPr="00BA5C31">
        <w:rPr>
          <w:rFonts w:asciiTheme="minorHAnsi" w:hAnsiTheme="minorHAnsi" w:cstheme="minorHAnsi"/>
          <w:noProof/>
          <w:shd w:val="clear" w:color="auto" w:fill="FDFDFD"/>
        </w:rPr>
        <w:t xml:space="preserve">As a vibrant and growing </w:t>
      </w:r>
      <w:r w:rsidR="00F56A6E" w:rsidRPr="00BA5C31">
        <w:rPr>
          <w:rFonts w:asciiTheme="minorHAnsi" w:hAnsiTheme="minorHAnsi" w:cstheme="minorHAnsi"/>
          <w:noProof/>
          <w:shd w:val="clear" w:color="auto" w:fill="FDFDFD"/>
        </w:rPr>
        <w:t xml:space="preserve">international </w:t>
      </w:r>
      <w:r w:rsidRPr="00BA5C31">
        <w:rPr>
          <w:rFonts w:asciiTheme="minorHAnsi" w:hAnsiTheme="minorHAnsi" w:cstheme="minorHAnsi"/>
          <w:noProof/>
          <w:shd w:val="clear" w:color="auto" w:fill="FDFDFD"/>
        </w:rPr>
        <w:t>organisation with ambitio</w:t>
      </w:r>
      <w:r w:rsidR="00F33565">
        <w:rPr>
          <w:rFonts w:asciiTheme="minorHAnsi" w:hAnsiTheme="minorHAnsi" w:cstheme="minorHAnsi"/>
          <w:noProof/>
          <w:shd w:val="clear" w:color="auto" w:fill="FDFDFD"/>
        </w:rPr>
        <w:t>us</w:t>
      </w:r>
      <w:r w:rsidRPr="00BA5C31">
        <w:rPr>
          <w:rFonts w:asciiTheme="minorHAnsi" w:hAnsiTheme="minorHAnsi" w:cstheme="minorHAnsi"/>
          <w:noProof/>
          <w:shd w:val="clear" w:color="auto" w:fill="FDFDFD"/>
        </w:rPr>
        <w:t xml:space="preserve"> plans for the future, the Society is ex</w:t>
      </w:r>
      <w:r w:rsidR="00AD10C0" w:rsidRPr="00BA5C31">
        <w:rPr>
          <w:rFonts w:asciiTheme="minorHAnsi" w:hAnsiTheme="minorHAnsi" w:cstheme="minorHAnsi"/>
          <w:noProof/>
          <w:shd w:val="clear" w:color="auto" w:fill="FDFDFD"/>
        </w:rPr>
        <w:t>pan</w:t>
      </w:r>
      <w:r w:rsidR="00631E60" w:rsidRPr="00BA5C31">
        <w:rPr>
          <w:rFonts w:asciiTheme="minorHAnsi" w:hAnsiTheme="minorHAnsi" w:cstheme="minorHAnsi"/>
          <w:noProof/>
          <w:shd w:val="clear" w:color="auto" w:fill="FDFDFD"/>
        </w:rPr>
        <w:t>d</w:t>
      </w:r>
      <w:r w:rsidR="00AD10C0" w:rsidRPr="00BA5C31">
        <w:rPr>
          <w:rFonts w:asciiTheme="minorHAnsi" w:hAnsiTheme="minorHAnsi" w:cstheme="minorHAnsi"/>
          <w:noProof/>
          <w:shd w:val="clear" w:color="auto" w:fill="FDFDFD"/>
        </w:rPr>
        <w:t>ing</w:t>
      </w:r>
      <w:r w:rsidRPr="00BA5C31">
        <w:rPr>
          <w:rFonts w:asciiTheme="minorHAnsi" w:hAnsiTheme="minorHAnsi" w:cstheme="minorHAnsi"/>
          <w:noProof/>
          <w:shd w:val="clear" w:color="auto" w:fill="FDFDFD"/>
        </w:rPr>
        <w:t xml:space="preserve"> its</w:t>
      </w:r>
      <w:r w:rsidR="005A3232" w:rsidRPr="00BA5C31">
        <w:rPr>
          <w:rFonts w:asciiTheme="minorHAnsi" w:hAnsiTheme="minorHAnsi" w:cstheme="minorHAnsi"/>
          <w:noProof/>
          <w:shd w:val="clear" w:color="auto" w:fill="FDFDFD"/>
        </w:rPr>
        <w:t xml:space="preserve"> ed</w:t>
      </w:r>
      <w:r w:rsidR="00631E60" w:rsidRPr="00BA5C31">
        <w:rPr>
          <w:rFonts w:asciiTheme="minorHAnsi" w:hAnsiTheme="minorHAnsi" w:cstheme="minorHAnsi"/>
          <w:noProof/>
          <w:shd w:val="clear" w:color="auto" w:fill="FDFDFD"/>
        </w:rPr>
        <w:t>uc</w:t>
      </w:r>
      <w:r w:rsidR="005A3232" w:rsidRPr="00BA5C31">
        <w:rPr>
          <w:rFonts w:asciiTheme="minorHAnsi" w:hAnsiTheme="minorHAnsi" w:cstheme="minorHAnsi"/>
          <w:noProof/>
          <w:shd w:val="clear" w:color="auto" w:fill="FDFDFD"/>
        </w:rPr>
        <w:t>ation</w:t>
      </w:r>
      <w:r w:rsidR="009F6A46">
        <w:rPr>
          <w:rFonts w:asciiTheme="minorHAnsi" w:hAnsiTheme="minorHAnsi" w:cstheme="minorHAnsi"/>
          <w:noProof/>
          <w:shd w:val="clear" w:color="auto" w:fill="FDFDFD"/>
        </w:rPr>
        <w:t>, charity</w:t>
      </w:r>
      <w:r w:rsidR="009A576F">
        <w:rPr>
          <w:rFonts w:asciiTheme="minorHAnsi" w:hAnsiTheme="minorHAnsi" w:cstheme="minorHAnsi"/>
          <w:noProof/>
          <w:shd w:val="clear" w:color="auto" w:fill="FDFDFD"/>
        </w:rPr>
        <w:t xml:space="preserve"> </w:t>
      </w:r>
      <w:r w:rsidR="005A3232" w:rsidRPr="00BA5C31">
        <w:rPr>
          <w:rFonts w:asciiTheme="minorHAnsi" w:hAnsiTheme="minorHAnsi" w:cstheme="minorHAnsi"/>
          <w:noProof/>
          <w:shd w:val="clear" w:color="auto" w:fill="FDFDFD"/>
        </w:rPr>
        <w:t>and research p</w:t>
      </w:r>
      <w:r w:rsidR="00AD10C0" w:rsidRPr="00BA5C31">
        <w:rPr>
          <w:rFonts w:asciiTheme="minorHAnsi" w:hAnsiTheme="minorHAnsi" w:cstheme="minorHAnsi"/>
          <w:noProof/>
          <w:shd w:val="clear" w:color="auto" w:fill="FDFDFD"/>
        </w:rPr>
        <w:t>rogra</w:t>
      </w:r>
      <w:r w:rsidR="005A3232" w:rsidRPr="00BA5C31">
        <w:rPr>
          <w:rFonts w:asciiTheme="minorHAnsi" w:hAnsiTheme="minorHAnsi" w:cstheme="minorHAnsi"/>
          <w:noProof/>
          <w:shd w:val="clear" w:color="auto" w:fill="FDFDFD"/>
        </w:rPr>
        <w:t>mmes.</w:t>
      </w:r>
      <w:r w:rsidR="002D65C4" w:rsidRPr="00BA5C31">
        <w:rPr>
          <w:rFonts w:asciiTheme="minorHAnsi" w:hAnsiTheme="minorHAnsi" w:cstheme="minorHAnsi"/>
          <w:noProof/>
          <w:shd w:val="clear" w:color="auto" w:fill="FDFDFD"/>
        </w:rPr>
        <w:t xml:space="preserve"> </w:t>
      </w:r>
      <w:r w:rsidR="002D65C4" w:rsidRPr="00BA5C31">
        <w:rPr>
          <w:rFonts w:asciiTheme="minorHAnsi" w:hAnsiTheme="minorHAnsi" w:cstheme="minorHAnsi"/>
          <w:shd w:val="clear" w:color="auto" w:fill="FFFFFF"/>
        </w:rPr>
        <w:t>At the forefront of professional development within the ESCRS, the Leadership, Business and Innovation (LBI) programme stands as a dynamic pillar of the society’s Practice Management offering.</w:t>
      </w:r>
      <w:r w:rsidR="00E9673D" w:rsidRPr="00BA5C31">
        <w:rPr>
          <w:rFonts w:asciiTheme="minorHAnsi" w:hAnsiTheme="minorHAnsi" w:cstheme="minorHAnsi"/>
          <w:color w:val="51596C"/>
          <w:sz w:val="30"/>
          <w:szCs w:val="30"/>
          <w:shd w:val="clear" w:color="auto" w:fill="FFFFFF"/>
        </w:rPr>
        <w:t xml:space="preserve"> </w:t>
      </w:r>
      <w:r w:rsidR="009F5B95" w:rsidRPr="00BA5C31">
        <w:rPr>
          <w:rFonts w:asciiTheme="minorHAnsi" w:hAnsiTheme="minorHAnsi" w:cstheme="minorHAnsi"/>
          <w:shd w:val="clear" w:color="auto" w:fill="FFFFFF"/>
        </w:rPr>
        <w:t xml:space="preserve">Our Educational Forum is supported by </w:t>
      </w:r>
      <w:r w:rsidR="00F83196" w:rsidRPr="00BA5C31">
        <w:rPr>
          <w:rFonts w:asciiTheme="minorHAnsi" w:hAnsiTheme="minorHAnsi" w:cstheme="minorHAnsi"/>
        </w:rPr>
        <w:t>multiple Industry</w:t>
      </w:r>
      <w:r w:rsidR="009F5B95" w:rsidRPr="00BA5C31">
        <w:rPr>
          <w:rFonts w:asciiTheme="minorHAnsi" w:hAnsiTheme="minorHAnsi" w:cstheme="minorHAnsi"/>
          <w:shd w:val="clear" w:color="auto" w:fill="FFFFFF"/>
        </w:rPr>
        <w:t xml:space="preserve"> partners to provide independent </w:t>
      </w:r>
      <w:r w:rsidR="00996C6F" w:rsidRPr="00BA5C31">
        <w:rPr>
          <w:rFonts w:asciiTheme="minorHAnsi" w:hAnsiTheme="minorHAnsi" w:cstheme="minorHAnsi"/>
          <w:shd w:val="clear" w:color="auto" w:fill="FFFFFF"/>
        </w:rPr>
        <w:t>didactic</w:t>
      </w:r>
      <w:r w:rsidR="00F83196" w:rsidRPr="00F60659">
        <w:rPr>
          <w:rFonts w:asciiTheme="minorHAnsi" w:hAnsiTheme="minorHAnsi" w:cstheme="minorHAnsi"/>
          <w:shd w:val="clear" w:color="auto" w:fill="FFFFFF"/>
        </w:rPr>
        <w:t xml:space="preserve"> education on selected therapeutic </w:t>
      </w:r>
      <w:r w:rsidR="00E1199E" w:rsidRPr="00F60659">
        <w:rPr>
          <w:rFonts w:asciiTheme="minorHAnsi" w:hAnsiTheme="minorHAnsi" w:cstheme="minorHAnsi"/>
          <w:shd w:val="clear" w:color="auto" w:fill="FFFFFF"/>
        </w:rPr>
        <w:t>areas.</w:t>
      </w:r>
    </w:p>
    <w:p w14:paraId="06923858" w14:textId="7A4A2998" w:rsidR="00BA438A" w:rsidRPr="00BA5C31" w:rsidRDefault="00FB754F" w:rsidP="00BA5C31">
      <w:pPr>
        <w:pStyle w:val="NormalWeb"/>
        <w:rPr>
          <w:rFonts w:asciiTheme="minorHAnsi" w:hAnsiTheme="minorHAnsi" w:cstheme="minorHAnsi"/>
          <w:sz w:val="22"/>
          <w:szCs w:val="22"/>
        </w:rPr>
      </w:pPr>
      <w:r w:rsidRPr="00BA5C31">
        <w:rPr>
          <w:rFonts w:asciiTheme="minorHAnsi" w:hAnsiTheme="minorHAnsi" w:cstheme="minorHAnsi"/>
          <w:sz w:val="22"/>
          <w:szCs w:val="22"/>
        </w:rPr>
        <w:t xml:space="preserve">Whatever your professional background, </w:t>
      </w:r>
      <w:r w:rsidR="00C57CCA" w:rsidRPr="00BA5C31">
        <w:rPr>
          <w:rFonts w:asciiTheme="minorHAnsi" w:hAnsiTheme="minorHAnsi" w:cstheme="minorHAnsi"/>
          <w:sz w:val="22"/>
          <w:szCs w:val="22"/>
        </w:rPr>
        <w:t>i</w:t>
      </w:r>
      <w:proofErr w:type="spellStart"/>
      <w:r w:rsidR="00C57CCA" w:rsidRPr="00BA5C31">
        <w:rPr>
          <w:rFonts w:asciiTheme="minorHAnsi" w:hAnsiTheme="minorHAnsi" w:cstheme="minorHAnsi"/>
          <w:sz w:val="22"/>
          <w:szCs w:val="22"/>
          <w:lang w:val="en-US"/>
        </w:rPr>
        <w:t>f</w:t>
      </w:r>
      <w:proofErr w:type="spellEnd"/>
      <w:r w:rsidR="00190299">
        <w:rPr>
          <w:rFonts w:asciiTheme="minorHAnsi" w:hAnsiTheme="minorHAnsi" w:cstheme="minorHAnsi"/>
          <w:sz w:val="22"/>
          <w:szCs w:val="22"/>
          <w:lang w:val="en-US"/>
        </w:rPr>
        <w:t xml:space="preserve"> </w:t>
      </w:r>
      <w:r w:rsidR="00C57CCA" w:rsidRPr="00BA5C31">
        <w:rPr>
          <w:rFonts w:asciiTheme="minorHAnsi" w:hAnsiTheme="minorHAnsi" w:cstheme="minorHAnsi"/>
          <w:sz w:val="22"/>
          <w:szCs w:val="22"/>
          <w:lang w:val="en-US"/>
        </w:rPr>
        <w:t>you have the drive</w:t>
      </w:r>
      <w:r w:rsidR="00F60659" w:rsidRPr="00BA5C31">
        <w:rPr>
          <w:rFonts w:asciiTheme="minorHAnsi" w:hAnsiTheme="minorHAnsi" w:cstheme="minorHAnsi"/>
          <w:sz w:val="22"/>
          <w:szCs w:val="22"/>
          <w:lang w:val="en-US"/>
        </w:rPr>
        <w:t xml:space="preserve"> and </w:t>
      </w:r>
      <w:r w:rsidR="00C57CCA" w:rsidRPr="00BA5C31">
        <w:rPr>
          <w:rFonts w:asciiTheme="minorHAnsi" w:hAnsiTheme="minorHAnsi" w:cstheme="minorHAnsi"/>
          <w:sz w:val="22"/>
          <w:szCs w:val="22"/>
          <w:lang w:val="en-US"/>
        </w:rPr>
        <w:t xml:space="preserve">interest </w:t>
      </w:r>
      <w:r w:rsidR="00CF5665" w:rsidRPr="00BA5C31">
        <w:rPr>
          <w:rFonts w:asciiTheme="minorHAnsi" w:eastAsia="Calibri" w:hAnsiTheme="minorHAnsi" w:cstheme="minorHAnsi"/>
          <w:iCs/>
          <w:noProof/>
          <w:color w:val="000000"/>
          <w:sz w:val="22"/>
          <w:szCs w:val="22"/>
          <w:lang w:eastAsia="en-GB"/>
        </w:rPr>
        <w:t xml:space="preserve">to </w:t>
      </w:r>
      <w:r w:rsidR="00BA438A" w:rsidRPr="00BA5C31">
        <w:rPr>
          <w:rFonts w:asciiTheme="minorHAnsi" w:eastAsia="Calibri" w:hAnsiTheme="minorHAnsi" w:cstheme="minorHAnsi"/>
          <w:iCs/>
          <w:noProof/>
          <w:color w:val="000000"/>
          <w:sz w:val="22"/>
          <w:szCs w:val="22"/>
          <w:lang w:eastAsia="en-GB"/>
        </w:rPr>
        <w:t xml:space="preserve">share </w:t>
      </w:r>
      <w:r w:rsidR="00CF5665" w:rsidRPr="00BA5C31">
        <w:rPr>
          <w:rFonts w:asciiTheme="minorHAnsi" w:eastAsia="Calibri" w:hAnsiTheme="minorHAnsi" w:cstheme="minorHAnsi"/>
          <w:iCs/>
          <w:noProof/>
          <w:color w:val="000000"/>
          <w:sz w:val="22"/>
          <w:szCs w:val="22"/>
          <w:lang w:eastAsia="en-GB"/>
        </w:rPr>
        <w:t xml:space="preserve">in </w:t>
      </w:r>
      <w:r w:rsidR="00BA438A" w:rsidRPr="00BA5C31">
        <w:rPr>
          <w:rFonts w:asciiTheme="minorHAnsi" w:eastAsia="Calibri" w:hAnsiTheme="minorHAnsi" w:cstheme="minorHAnsi"/>
          <w:iCs/>
          <w:noProof/>
          <w:color w:val="000000"/>
          <w:sz w:val="22"/>
          <w:szCs w:val="22"/>
          <w:lang w:eastAsia="en-GB"/>
        </w:rPr>
        <w:t>our purpose we would</w:t>
      </w:r>
      <w:r w:rsidR="008D50A0" w:rsidRPr="00BA5C31">
        <w:rPr>
          <w:rFonts w:asciiTheme="minorHAnsi" w:eastAsia="Calibri" w:hAnsiTheme="minorHAnsi" w:cstheme="minorHAnsi"/>
          <w:iCs/>
          <w:noProof/>
          <w:color w:val="000000"/>
          <w:sz w:val="22"/>
          <w:szCs w:val="22"/>
          <w:lang w:eastAsia="en-GB"/>
        </w:rPr>
        <w:t xml:space="preserve"> </w:t>
      </w:r>
      <w:r w:rsidR="00BA3275">
        <w:rPr>
          <w:rFonts w:asciiTheme="minorHAnsi" w:eastAsia="Calibri" w:hAnsiTheme="minorHAnsi" w:cstheme="minorHAnsi"/>
          <w:iCs/>
          <w:noProof/>
          <w:color w:val="000000"/>
          <w:sz w:val="22"/>
          <w:szCs w:val="22"/>
          <w:lang w:eastAsia="en-GB"/>
        </w:rPr>
        <w:t>welcome your application</w:t>
      </w:r>
      <w:r w:rsidR="00994D32">
        <w:rPr>
          <w:rFonts w:asciiTheme="minorHAnsi" w:eastAsia="Calibri" w:hAnsiTheme="minorHAnsi" w:cstheme="minorHAnsi"/>
          <w:iCs/>
          <w:noProof/>
          <w:color w:val="000000"/>
          <w:sz w:val="22"/>
          <w:szCs w:val="22"/>
          <w:lang w:eastAsia="en-GB"/>
        </w:rPr>
        <w:t xml:space="preserve"> to join the Board of Trustees.</w:t>
      </w:r>
    </w:p>
    <w:p w14:paraId="1727D0B2" w14:textId="3C9E9C2A" w:rsidR="00BA438A" w:rsidRPr="00BA5C31" w:rsidRDefault="00BA438A" w:rsidP="00BA5C31">
      <w:pPr>
        <w:tabs>
          <w:tab w:val="left" w:pos="2912"/>
        </w:tabs>
        <w:spacing w:line="240" w:lineRule="auto"/>
        <w:rPr>
          <w:rFonts w:asciiTheme="minorHAnsi" w:hAnsiTheme="minorHAnsi" w:cstheme="minorHAnsi"/>
          <w:noProof/>
        </w:rPr>
      </w:pPr>
      <w:r w:rsidRPr="00BA5C31">
        <w:rPr>
          <w:rFonts w:asciiTheme="minorHAnsi" w:hAnsiTheme="minorHAnsi" w:cstheme="minorHAnsi"/>
          <w:noProof/>
        </w:rPr>
        <w:t>Yours sincerely</w:t>
      </w:r>
      <w:r w:rsidR="00A70DAB" w:rsidRPr="00BA5C31">
        <w:rPr>
          <w:rFonts w:asciiTheme="minorHAnsi" w:hAnsiTheme="minorHAnsi" w:cstheme="minorHAnsi"/>
          <w:noProof/>
        </w:rPr>
        <w:t>,</w:t>
      </w:r>
    </w:p>
    <w:p w14:paraId="01DC43CD" w14:textId="2BD9DEBC" w:rsidR="00201EC4" w:rsidRPr="00BA5C31" w:rsidRDefault="001375DA" w:rsidP="00BA438A">
      <w:pPr>
        <w:rPr>
          <w:rFonts w:asciiTheme="minorHAnsi" w:hAnsiTheme="minorHAnsi" w:cstheme="minorHAnsi"/>
          <w:noProof/>
        </w:rPr>
      </w:pPr>
      <w:r w:rsidRPr="00BA5C31">
        <w:rPr>
          <w:rFonts w:asciiTheme="minorHAnsi" w:hAnsiTheme="minorHAnsi" w:cstheme="minorHAnsi"/>
          <w:noProof/>
        </w:rPr>
        <w:t>Roberto Bell</w:t>
      </w:r>
      <w:r w:rsidR="005227E0" w:rsidRPr="00BA5C31">
        <w:rPr>
          <w:rFonts w:asciiTheme="minorHAnsi" w:hAnsiTheme="minorHAnsi" w:cstheme="minorHAnsi"/>
          <w:noProof/>
        </w:rPr>
        <w:t>ucci</w:t>
      </w:r>
    </w:p>
    <w:p w14:paraId="13DFA1D7" w14:textId="21A045C1" w:rsidR="00BA438A" w:rsidRPr="00BA5C31" w:rsidRDefault="00511A55" w:rsidP="00BA438A">
      <w:pPr>
        <w:rPr>
          <w:rFonts w:asciiTheme="minorHAnsi" w:hAnsiTheme="minorHAnsi" w:cstheme="minorHAnsi"/>
          <w:b/>
          <w:bCs/>
          <w:noProof/>
          <w:color w:val="7030A0"/>
          <w:sz w:val="24"/>
        </w:rPr>
      </w:pPr>
      <w:r w:rsidRPr="00BA5C31">
        <w:rPr>
          <w:rFonts w:asciiTheme="minorHAnsi" w:hAnsiTheme="minorHAnsi" w:cstheme="minorHAnsi"/>
          <w:b/>
          <w:bCs/>
          <w:noProof/>
          <w:color w:val="7030A0"/>
        </w:rPr>
        <w:t>Septem</w:t>
      </w:r>
      <w:r w:rsidR="00201EC4" w:rsidRPr="00BA5C31">
        <w:rPr>
          <w:rFonts w:asciiTheme="minorHAnsi" w:hAnsiTheme="minorHAnsi" w:cstheme="minorHAnsi"/>
          <w:b/>
          <w:bCs/>
          <w:noProof/>
          <w:color w:val="7030A0"/>
        </w:rPr>
        <w:t>ber</w:t>
      </w:r>
      <w:r w:rsidRPr="00BA5C31">
        <w:rPr>
          <w:rFonts w:asciiTheme="minorHAnsi" w:hAnsiTheme="minorHAnsi" w:cstheme="minorHAnsi"/>
          <w:b/>
          <w:bCs/>
          <w:noProof/>
          <w:color w:val="7030A0"/>
        </w:rPr>
        <w:t xml:space="preserve"> </w:t>
      </w:r>
      <w:r w:rsidR="00647B0F" w:rsidRPr="00BA5C31">
        <w:rPr>
          <w:rFonts w:asciiTheme="minorHAnsi" w:hAnsiTheme="minorHAnsi" w:cstheme="minorHAnsi"/>
          <w:b/>
          <w:bCs/>
          <w:noProof/>
          <w:color w:val="7030A0"/>
        </w:rPr>
        <w:t>202</w:t>
      </w:r>
      <w:r w:rsidRPr="00BA5C31">
        <w:rPr>
          <w:rFonts w:asciiTheme="minorHAnsi" w:hAnsiTheme="minorHAnsi" w:cstheme="minorHAnsi"/>
          <w:b/>
          <w:bCs/>
          <w:noProof/>
          <w:color w:val="7030A0"/>
        </w:rPr>
        <w:t>5</w:t>
      </w:r>
    </w:p>
    <w:p w14:paraId="5AC715C4" w14:textId="4B30BA45" w:rsidR="00BA438A" w:rsidRPr="006B6FD2" w:rsidRDefault="00BA438A" w:rsidP="004E1CCC">
      <w:pPr>
        <w:pStyle w:val="Heading1"/>
        <w:rPr>
          <w:rFonts w:ascii="Calibri" w:hAnsi="Calibri" w:cs="Calibri"/>
          <w:noProof/>
        </w:rPr>
      </w:pPr>
      <w:r w:rsidRPr="006B6FD2">
        <w:rPr>
          <w:rFonts w:ascii="Calibri" w:hAnsi="Calibri" w:cs="Calibri"/>
          <w:noProof/>
        </w:rPr>
        <w:br w:type="page"/>
      </w:r>
    </w:p>
    <w:p w14:paraId="001D9896" w14:textId="0025DB8F" w:rsidR="00D12F5B" w:rsidRPr="006B6FD2" w:rsidRDefault="00D12F5B" w:rsidP="0013166C">
      <w:pPr>
        <w:pStyle w:val="Heading1"/>
        <w:rPr>
          <w:rFonts w:ascii="Calibri" w:hAnsi="Calibri" w:cs="Calibri"/>
          <w:bdr w:val="none" w:sz="0" w:space="0" w:color="auto" w:frame="1"/>
          <w:lang w:eastAsia="en-GB"/>
        </w:rPr>
      </w:pPr>
      <w:bookmarkStart w:id="7" w:name="_Toc43543206"/>
      <w:bookmarkStart w:id="8" w:name="_Toc11049167"/>
      <w:bookmarkStart w:id="9" w:name="_Toc38801756"/>
      <w:bookmarkStart w:id="10" w:name="_Toc38894400"/>
      <w:bookmarkStart w:id="11" w:name="_Toc38895355"/>
      <w:bookmarkStart w:id="12" w:name="_Toc38895741"/>
      <w:r w:rsidRPr="006B6FD2">
        <w:rPr>
          <w:rFonts w:ascii="Calibri" w:hAnsi="Calibri" w:cs="Calibri"/>
          <w:bdr w:val="none" w:sz="0" w:space="0" w:color="auto" w:frame="1"/>
          <w:lang w:eastAsia="en-GB"/>
        </w:rPr>
        <w:lastRenderedPageBreak/>
        <w:t>Job Description</w:t>
      </w:r>
      <w:bookmarkEnd w:id="7"/>
    </w:p>
    <w:p w14:paraId="450F1493" w14:textId="3CFF5836" w:rsidR="007E4734" w:rsidRPr="007E4734" w:rsidRDefault="009F7F93" w:rsidP="007E4734">
      <w:pPr>
        <w:pStyle w:val="NoSpacing"/>
        <w:rPr>
          <w:rFonts w:asciiTheme="minorHAnsi" w:hAnsiTheme="minorHAnsi" w:cstheme="minorHAnsi"/>
        </w:rPr>
      </w:pPr>
      <w:r w:rsidRPr="007E4734">
        <w:rPr>
          <w:rFonts w:asciiTheme="minorHAnsi" w:hAnsiTheme="minorHAnsi" w:cstheme="minorHAnsi"/>
          <w:b/>
          <w:bCs/>
          <w:lang w:eastAsia="de-DE"/>
        </w:rPr>
        <w:t>Position Title:</w:t>
      </w:r>
      <w:r w:rsidRPr="007E4734">
        <w:rPr>
          <w:rFonts w:asciiTheme="minorHAnsi" w:hAnsiTheme="minorHAnsi" w:cstheme="minorHAnsi"/>
          <w:lang w:eastAsia="de-DE"/>
        </w:rPr>
        <w:tab/>
      </w:r>
      <w:r w:rsidR="007E4734">
        <w:rPr>
          <w:rFonts w:asciiTheme="minorHAnsi" w:hAnsiTheme="minorHAnsi" w:cstheme="minorHAnsi"/>
          <w:lang w:eastAsia="de-DE"/>
        </w:rPr>
        <w:t xml:space="preserve">              </w:t>
      </w:r>
      <w:r w:rsidRPr="007E4734">
        <w:rPr>
          <w:rFonts w:asciiTheme="minorHAnsi" w:hAnsiTheme="minorHAnsi" w:cstheme="minorHAnsi"/>
          <w:lang w:eastAsia="de-DE"/>
        </w:rPr>
        <w:t xml:space="preserve">Non-Medical </w:t>
      </w:r>
      <w:r w:rsidRPr="007E4734">
        <w:rPr>
          <w:rFonts w:asciiTheme="minorHAnsi" w:hAnsiTheme="minorHAnsi" w:cstheme="minorHAnsi"/>
        </w:rPr>
        <w:t>Trustee</w:t>
      </w:r>
    </w:p>
    <w:p w14:paraId="5433D3DC" w14:textId="77777777" w:rsidR="00575AC0" w:rsidRDefault="009F7F93" w:rsidP="007E4734">
      <w:pPr>
        <w:pStyle w:val="NoSpacing"/>
        <w:rPr>
          <w:rFonts w:asciiTheme="minorHAnsi" w:eastAsia="Times New Roman" w:hAnsiTheme="minorHAnsi" w:cstheme="minorHAnsi"/>
          <w:color w:val="000000"/>
          <w:lang w:eastAsia="de-DE"/>
        </w:rPr>
      </w:pPr>
      <w:r w:rsidRPr="007E4734">
        <w:rPr>
          <w:rFonts w:asciiTheme="minorHAnsi" w:hAnsiTheme="minorHAnsi" w:cstheme="minorHAnsi"/>
          <w:b/>
          <w:bCs/>
        </w:rPr>
        <w:t>Organi</w:t>
      </w:r>
      <w:r w:rsidR="007E4734" w:rsidRPr="007E4734">
        <w:rPr>
          <w:rFonts w:asciiTheme="minorHAnsi" w:hAnsiTheme="minorHAnsi" w:cstheme="minorHAnsi"/>
          <w:b/>
          <w:bCs/>
        </w:rPr>
        <w:t>s</w:t>
      </w:r>
      <w:r w:rsidRPr="007E4734">
        <w:rPr>
          <w:rFonts w:asciiTheme="minorHAnsi" w:hAnsiTheme="minorHAnsi" w:cstheme="minorHAnsi"/>
          <w:b/>
          <w:bCs/>
        </w:rPr>
        <w:t>ation</w:t>
      </w:r>
      <w:r w:rsidRPr="007E4734">
        <w:rPr>
          <w:rFonts w:asciiTheme="minorHAnsi" w:hAnsiTheme="minorHAnsi" w:cstheme="minorHAnsi"/>
          <w:b/>
          <w:bCs/>
          <w:lang w:eastAsia="de-DE"/>
        </w:rPr>
        <w:t>:</w:t>
      </w:r>
      <w:r w:rsidRPr="007E4734">
        <w:rPr>
          <w:rFonts w:asciiTheme="minorHAnsi" w:hAnsiTheme="minorHAnsi" w:cstheme="minorHAnsi"/>
          <w:lang w:eastAsia="de-DE"/>
        </w:rPr>
        <w:t> </w:t>
      </w:r>
      <w:r w:rsidRPr="007E4734">
        <w:rPr>
          <w:rFonts w:asciiTheme="minorHAnsi" w:hAnsiTheme="minorHAnsi" w:cstheme="minorHAnsi"/>
          <w:lang w:eastAsia="de-DE"/>
        </w:rPr>
        <w:tab/>
      </w:r>
      <w:r w:rsidRPr="007E4734">
        <w:rPr>
          <w:rFonts w:asciiTheme="minorHAnsi" w:hAnsiTheme="minorHAnsi" w:cstheme="minorHAnsi"/>
          <w:lang w:eastAsia="de-DE"/>
        </w:rPr>
        <w:tab/>
        <w:t>European Society of Cataract and Refractive Surgeons (ESCRS)</w:t>
      </w:r>
      <w:r w:rsidRPr="007E4734">
        <w:rPr>
          <w:rFonts w:asciiTheme="minorHAnsi" w:hAnsiTheme="minorHAnsi" w:cstheme="minorHAnsi"/>
          <w:lang w:eastAsia="de-DE"/>
        </w:rPr>
        <w:br/>
      </w:r>
      <w:r w:rsidRPr="007E4734">
        <w:rPr>
          <w:rFonts w:asciiTheme="minorHAnsi" w:hAnsiTheme="minorHAnsi" w:cstheme="minorHAnsi"/>
          <w:b/>
          <w:bCs/>
          <w:lang w:eastAsia="de-DE"/>
        </w:rPr>
        <w:t>Location:</w:t>
      </w:r>
      <w:r w:rsidRPr="007E4734">
        <w:rPr>
          <w:rFonts w:asciiTheme="minorHAnsi" w:hAnsiTheme="minorHAnsi" w:cstheme="minorHAnsi"/>
          <w:lang w:eastAsia="de-DE"/>
        </w:rPr>
        <w:t> </w:t>
      </w:r>
      <w:r w:rsidRPr="007E4734">
        <w:rPr>
          <w:rFonts w:asciiTheme="minorHAnsi" w:hAnsiTheme="minorHAnsi" w:cstheme="minorHAnsi"/>
          <w:lang w:eastAsia="de-DE"/>
        </w:rPr>
        <w:tab/>
      </w:r>
      <w:r w:rsidRPr="007E4734">
        <w:rPr>
          <w:rFonts w:asciiTheme="minorHAnsi" w:hAnsiTheme="minorHAnsi" w:cstheme="minorHAnsi"/>
          <w:lang w:eastAsia="de-DE"/>
        </w:rPr>
        <w:tab/>
        <w:t>Europe-based (Remote, with periodic in-person meetings)</w:t>
      </w:r>
      <w:r w:rsidR="00575AC0" w:rsidRPr="00575AC0">
        <w:rPr>
          <w:rFonts w:eastAsia="Times New Roman" w:cstheme="minorHAnsi"/>
          <w:b/>
          <w:bCs/>
          <w:color w:val="000000"/>
          <w:lang w:eastAsia="de-DE"/>
        </w:rPr>
        <w:t xml:space="preserve"> </w:t>
      </w:r>
      <w:r w:rsidR="00575AC0" w:rsidRPr="00575AC0">
        <w:rPr>
          <w:rFonts w:asciiTheme="minorHAnsi" w:eastAsia="Times New Roman" w:hAnsiTheme="minorHAnsi" w:cstheme="minorHAnsi"/>
          <w:color w:val="000000"/>
          <w:lang w:eastAsia="de-DE"/>
        </w:rPr>
        <w:t xml:space="preserve">The role requires </w:t>
      </w:r>
      <w:r w:rsidR="00575AC0">
        <w:rPr>
          <w:rFonts w:asciiTheme="minorHAnsi" w:eastAsia="Times New Roman" w:hAnsiTheme="minorHAnsi" w:cstheme="minorHAnsi"/>
          <w:color w:val="000000"/>
          <w:lang w:eastAsia="de-DE"/>
        </w:rPr>
        <w:t xml:space="preserve"> </w:t>
      </w:r>
    </w:p>
    <w:p w14:paraId="7F271772" w14:textId="42D433DD" w:rsidR="007E4734" w:rsidRPr="007E4734" w:rsidRDefault="00575AC0" w:rsidP="007E4734">
      <w:pPr>
        <w:pStyle w:val="NoSpacing"/>
        <w:rPr>
          <w:rFonts w:asciiTheme="minorHAnsi" w:hAnsiTheme="minorHAnsi" w:cstheme="minorHAnsi"/>
          <w:lang w:eastAsia="de-DE"/>
        </w:rPr>
      </w:pPr>
      <w:r>
        <w:rPr>
          <w:rFonts w:asciiTheme="minorHAnsi" w:eastAsia="Times New Roman" w:hAnsiTheme="minorHAnsi" w:cstheme="minorHAnsi"/>
          <w:color w:val="000000"/>
          <w:lang w:eastAsia="de-DE"/>
        </w:rPr>
        <w:t xml:space="preserve">                                           </w:t>
      </w:r>
      <w:r w:rsidR="0018645A">
        <w:rPr>
          <w:rFonts w:asciiTheme="minorHAnsi" w:eastAsia="Times New Roman" w:hAnsiTheme="minorHAnsi" w:cstheme="minorHAnsi"/>
          <w:color w:val="000000"/>
          <w:lang w:eastAsia="de-DE"/>
        </w:rPr>
        <w:t xml:space="preserve"> </w:t>
      </w:r>
      <w:r w:rsidRPr="00575AC0">
        <w:rPr>
          <w:rFonts w:asciiTheme="minorHAnsi" w:eastAsia="Times New Roman" w:hAnsiTheme="minorHAnsi" w:cstheme="minorHAnsi"/>
          <w:color w:val="000000"/>
          <w:lang w:eastAsia="de-DE"/>
        </w:rPr>
        <w:t>European travel. Quarterly meetings are held at different locations</w:t>
      </w:r>
      <w:r w:rsidR="009F7F93" w:rsidRPr="00575AC0">
        <w:rPr>
          <w:rFonts w:asciiTheme="minorHAnsi" w:hAnsiTheme="minorHAnsi" w:cstheme="minorHAnsi"/>
          <w:b/>
          <w:bCs/>
          <w:lang w:eastAsia="de-DE"/>
        </w:rPr>
        <w:br/>
      </w:r>
      <w:r w:rsidR="009F7F93" w:rsidRPr="007E4734">
        <w:rPr>
          <w:rFonts w:asciiTheme="minorHAnsi" w:hAnsiTheme="minorHAnsi" w:cstheme="minorHAnsi"/>
          <w:b/>
          <w:bCs/>
          <w:lang w:eastAsia="de-DE"/>
        </w:rPr>
        <w:t>Position Type:</w:t>
      </w:r>
      <w:r w:rsidR="009F7F93" w:rsidRPr="007E4734">
        <w:rPr>
          <w:rFonts w:asciiTheme="minorHAnsi" w:hAnsiTheme="minorHAnsi" w:cstheme="minorHAnsi"/>
          <w:lang w:eastAsia="de-DE"/>
        </w:rPr>
        <w:t> </w:t>
      </w:r>
      <w:r w:rsidR="009F7F93" w:rsidRPr="007E4734">
        <w:rPr>
          <w:rFonts w:asciiTheme="minorHAnsi" w:hAnsiTheme="minorHAnsi" w:cstheme="minorHAnsi"/>
          <w:lang w:eastAsia="de-DE"/>
        </w:rPr>
        <w:tab/>
      </w:r>
      <w:r w:rsidR="007E4734">
        <w:rPr>
          <w:rFonts w:asciiTheme="minorHAnsi" w:hAnsiTheme="minorHAnsi" w:cstheme="minorHAnsi"/>
          <w:lang w:eastAsia="de-DE"/>
        </w:rPr>
        <w:t xml:space="preserve">              </w:t>
      </w:r>
      <w:r w:rsidR="00E6386C">
        <w:rPr>
          <w:rFonts w:asciiTheme="minorHAnsi" w:hAnsiTheme="minorHAnsi" w:cstheme="minorHAnsi"/>
          <w:lang w:eastAsia="de-DE"/>
        </w:rPr>
        <w:t xml:space="preserve">Trustee, </w:t>
      </w:r>
      <w:r w:rsidR="00E6386C" w:rsidRPr="007E4734">
        <w:rPr>
          <w:rFonts w:asciiTheme="minorHAnsi" w:hAnsiTheme="minorHAnsi" w:cstheme="minorHAnsi"/>
          <w:lang w:eastAsia="de-DE"/>
        </w:rPr>
        <w:t>non</w:t>
      </w:r>
      <w:r w:rsidR="009F7F93" w:rsidRPr="007E4734">
        <w:rPr>
          <w:rFonts w:asciiTheme="minorHAnsi" w:hAnsiTheme="minorHAnsi" w:cstheme="minorHAnsi"/>
          <w:lang w:eastAsia="de-DE"/>
        </w:rPr>
        <w:t>-executive, voluntary</w:t>
      </w:r>
      <w:r w:rsidR="007D29B1">
        <w:rPr>
          <w:rFonts w:asciiTheme="minorHAnsi" w:hAnsiTheme="minorHAnsi" w:cstheme="minorHAnsi"/>
          <w:lang w:eastAsia="de-DE"/>
        </w:rPr>
        <w:t xml:space="preserve"> (travel expenses reimbursed)</w:t>
      </w:r>
      <w:r w:rsidR="009F7F93" w:rsidRPr="007E4734">
        <w:rPr>
          <w:rFonts w:asciiTheme="minorHAnsi" w:hAnsiTheme="minorHAnsi" w:cstheme="minorHAnsi"/>
          <w:lang w:eastAsia="de-DE"/>
        </w:rPr>
        <w:br/>
      </w:r>
      <w:r w:rsidR="009F7F93" w:rsidRPr="007E4734">
        <w:rPr>
          <w:rFonts w:asciiTheme="minorHAnsi" w:hAnsiTheme="minorHAnsi" w:cstheme="minorHAnsi"/>
          <w:b/>
          <w:bCs/>
          <w:lang w:eastAsia="de-DE"/>
        </w:rPr>
        <w:t>Term:</w:t>
      </w:r>
      <w:r w:rsidR="009F7F93" w:rsidRPr="007E4734">
        <w:rPr>
          <w:rFonts w:asciiTheme="minorHAnsi" w:hAnsiTheme="minorHAnsi" w:cstheme="minorHAnsi"/>
          <w:lang w:eastAsia="de-DE"/>
        </w:rPr>
        <w:t> </w:t>
      </w:r>
      <w:r w:rsidR="009F7F93" w:rsidRPr="007E4734">
        <w:rPr>
          <w:rFonts w:asciiTheme="minorHAnsi" w:hAnsiTheme="minorHAnsi" w:cstheme="minorHAnsi"/>
          <w:lang w:eastAsia="de-DE"/>
        </w:rPr>
        <w:tab/>
      </w:r>
      <w:r w:rsidR="009F7F93" w:rsidRPr="007E4734">
        <w:rPr>
          <w:rFonts w:asciiTheme="minorHAnsi" w:hAnsiTheme="minorHAnsi" w:cstheme="minorHAnsi"/>
          <w:lang w:eastAsia="de-DE"/>
        </w:rPr>
        <w:tab/>
      </w:r>
      <w:r w:rsidR="009F7F93" w:rsidRPr="007E4734">
        <w:rPr>
          <w:rFonts w:asciiTheme="minorHAnsi" w:hAnsiTheme="minorHAnsi" w:cstheme="minorHAnsi"/>
          <w:lang w:eastAsia="de-DE"/>
        </w:rPr>
        <w:tab/>
        <w:t xml:space="preserve">Eight years (non-renewable) Four years with the potential to review for </w:t>
      </w:r>
      <w:r w:rsidR="007E4734" w:rsidRPr="007E4734">
        <w:rPr>
          <w:rFonts w:asciiTheme="minorHAnsi" w:hAnsiTheme="minorHAnsi" w:cstheme="minorHAnsi"/>
          <w:lang w:eastAsia="de-DE"/>
        </w:rPr>
        <w:t xml:space="preserve">  </w:t>
      </w:r>
    </w:p>
    <w:p w14:paraId="0259B64F" w14:textId="29EFD696" w:rsidR="009F7F93" w:rsidRPr="007E4734" w:rsidRDefault="007E4734" w:rsidP="007E4734">
      <w:pPr>
        <w:pStyle w:val="NoSpacing"/>
        <w:rPr>
          <w:rFonts w:asciiTheme="minorHAnsi" w:hAnsiTheme="minorHAnsi" w:cstheme="minorHAnsi"/>
          <w:lang w:eastAsia="de-DE"/>
        </w:rPr>
      </w:pPr>
      <w:r w:rsidRPr="007E4734">
        <w:rPr>
          <w:rFonts w:asciiTheme="minorHAnsi" w:hAnsiTheme="minorHAnsi" w:cstheme="minorHAnsi"/>
          <w:lang w:eastAsia="de-DE"/>
        </w:rPr>
        <w:t xml:space="preserve">                                   </w:t>
      </w:r>
      <w:r>
        <w:rPr>
          <w:rFonts w:asciiTheme="minorHAnsi" w:hAnsiTheme="minorHAnsi" w:cstheme="minorHAnsi"/>
          <w:lang w:eastAsia="de-DE"/>
        </w:rPr>
        <w:t xml:space="preserve">        </w:t>
      </w:r>
      <w:r w:rsidR="009F7F93" w:rsidRPr="007E4734">
        <w:rPr>
          <w:rFonts w:asciiTheme="minorHAnsi" w:hAnsiTheme="minorHAnsi" w:cstheme="minorHAnsi"/>
          <w:lang w:eastAsia="de-DE"/>
        </w:rPr>
        <w:t>a further four.</w:t>
      </w:r>
    </w:p>
    <w:p w14:paraId="46B3B31D" w14:textId="77777777" w:rsidR="009F7F93" w:rsidRPr="006B6FD2" w:rsidRDefault="007D366C" w:rsidP="009F7F93">
      <w:pPr>
        <w:rPr>
          <w:rFonts w:ascii="Calibri" w:eastAsia="Times New Roman" w:hAnsi="Calibri" w:cs="Calibri"/>
          <w:sz w:val="21"/>
          <w:szCs w:val="21"/>
          <w:lang w:eastAsia="de-DE"/>
        </w:rPr>
      </w:pPr>
      <w:r>
        <w:rPr>
          <w:rFonts w:ascii="Calibri" w:eastAsia="Times New Roman" w:hAnsi="Calibri" w:cs="Calibri"/>
          <w:noProof/>
          <w:sz w:val="21"/>
          <w:szCs w:val="21"/>
          <w:lang w:eastAsia="de-DE"/>
        </w:rPr>
        <w:pict w14:anchorId="5F83FADA">
          <v:rect id="_x0000_i1025" alt="" style="width:453.6pt;height:.05pt;mso-width-percent:0;mso-height-percent:0;mso-width-percent:0;mso-height-percent:0" o:hralign="center" o:hrstd="t" o:hr="t" fillcolor="#a0a0a0" stroked="f"/>
        </w:pict>
      </w:r>
      <w:r w:rsidR="009F7F93" w:rsidRPr="007E4734">
        <w:rPr>
          <w:rFonts w:ascii="Calibri" w:eastAsia="Times New Roman" w:hAnsi="Calibri" w:cs="Calibri"/>
          <w:b/>
          <w:bCs/>
          <w:color w:val="7030A0"/>
          <w:sz w:val="28"/>
          <w:szCs w:val="28"/>
          <w:lang w:eastAsia="de-DE"/>
        </w:rPr>
        <w:t>About ESCRS</w:t>
      </w:r>
    </w:p>
    <w:p w14:paraId="76EB4523" w14:textId="7C630870" w:rsidR="009F7F93" w:rsidRPr="006B6FD2" w:rsidRDefault="009F7F93" w:rsidP="009F7F93">
      <w:pPr>
        <w:spacing w:before="100" w:beforeAutospacing="1" w:after="100" w:afterAutospacing="1"/>
        <w:rPr>
          <w:rFonts w:ascii="Calibri" w:eastAsia="Times New Roman" w:hAnsi="Calibri" w:cs="Calibri"/>
          <w:sz w:val="21"/>
          <w:szCs w:val="21"/>
        </w:rPr>
      </w:pPr>
      <w:r w:rsidRPr="006B6FD2">
        <w:rPr>
          <w:rFonts w:ascii="Calibri" w:eastAsia="Times New Roman" w:hAnsi="Calibri" w:cs="Calibri"/>
          <w:color w:val="000000"/>
          <w:sz w:val="21"/>
          <w:szCs w:val="21"/>
          <w:lang w:eastAsia="de-DE"/>
        </w:rPr>
        <w:t xml:space="preserve">The </w:t>
      </w:r>
      <w:r w:rsidRPr="006B6FD2">
        <w:rPr>
          <w:rFonts w:ascii="Calibri" w:eastAsia="Times New Roman" w:hAnsi="Calibri" w:cs="Calibri"/>
          <w:b/>
          <w:bCs/>
          <w:color w:val="000000"/>
          <w:sz w:val="21"/>
          <w:szCs w:val="21"/>
          <w:lang w:eastAsia="de-DE"/>
        </w:rPr>
        <w:t>European Society of Cataract and Refractive Surgeons (ESCRS)</w:t>
      </w:r>
      <w:r w:rsidRPr="006B6FD2">
        <w:rPr>
          <w:rFonts w:ascii="Calibri" w:eastAsia="Times New Roman" w:hAnsi="Calibri" w:cs="Calibri"/>
          <w:color w:val="000000"/>
          <w:sz w:val="21"/>
          <w:szCs w:val="21"/>
          <w:lang w:eastAsia="de-DE"/>
        </w:rPr>
        <w:t xml:space="preserve"> - </w:t>
      </w:r>
      <w:r w:rsidRPr="006B6FD2">
        <w:rPr>
          <w:rFonts w:ascii="Calibri" w:eastAsia="Times New Roman" w:hAnsi="Calibri" w:cs="Calibri"/>
          <w:sz w:val="21"/>
          <w:szCs w:val="21"/>
        </w:rPr>
        <w:t>the second largest Ophthalmic Society in the world -</w:t>
      </w:r>
      <w:r w:rsidR="00AA581A">
        <w:rPr>
          <w:rFonts w:ascii="Calibri" w:eastAsia="Times New Roman" w:hAnsi="Calibri" w:cs="Calibri"/>
          <w:sz w:val="21"/>
          <w:szCs w:val="21"/>
        </w:rPr>
        <w:t xml:space="preserve"> </w:t>
      </w:r>
      <w:r w:rsidRPr="006B6FD2">
        <w:rPr>
          <w:rFonts w:ascii="Calibri" w:eastAsia="Times New Roman" w:hAnsi="Calibri" w:cs="Calibri"/>
          <w:color w:val="000000"/>
          <w:sz w:val="21"/>
          <w:szCs w:val="21"/>
          <w:lang w:eastAsia="de-DE"/>
        </w:rPr>
        <w:t xml:space="preserve">is an internationally respected medical society committed to promoting and advancing </w:t>
      </w:r>
      <w:r w:rsidRPr="006B6FD2">
        <w:rPr>
          <w:rFonts w:ascii="Calibri" w:eastAsia="Times New Roman" w:hAnsi="Calibri" w:cs="Calibri"/>
          <w:color w:val="000000"/>
          <w:sz w:val="21"/>
          <w:szCs w:val="21"/>
          <w:lang w:eastAsia="en-GB"/>
        </w:rPr>
        <w:t xml:space="preserve">education and research in the field of </w:t>
      </w:r>
      <w:r w:rsidR="009F6A46">
        <w:rPr>
          <w:rFonts w:ascii="Calibri" w:eastAsia="Times New Roman" w:hAnsi="Calibri" w:cs="Calibri"/>
          <w:color w:val="000000"/>
          <w:sz w:val="21"/>
          <w:szCs w:val="21"/>
          <w:lang w:eastAsia="en-GB"/>
        </w:rPr>
        <w:t xml:space="preserve">cataract </w:t>
      </w:r>
      <w:r w:rsidRPr="006B6FD2">
        <w:rPr>
          <w:rFonts w:ascii="Calibri" w:eastAsia="Times New Roman" w:hAnsi="Calibri" w:cs="Calibri"/>
          <w:color w:val="000000"/>
          <w:sz w:val="21"/>
          <w:szCs w:val="21"/>
          <w:lang w:eastAsia="en-GB"/>
        </w:rPr>
        <w:t>and refractive surgery, the study and practice of ophthalmology and research relating thereto and the dissemination of the useful results thereof, promoting experimental work in the field of intraocular lens implantation and refractive surgery and the dissemination of the useful results thereof</w:t>
      </w:r>
      <w:r w:rsidRPr="006B6FD2">
        <w:rPr>
          <w:rFonts w:ascii="Calibri" w:eastAsia="Times New Roman" w:hAnsi="Calibri" w:cs="Calibri"/>
          <w:sz w:val="21"/>
          <w:szCs w:val="21"/>
        </w:rPr>
        <w:t xml:space="preserve"> through collaboration, research, advocacy, and the dissemination of information. </w:t>
      </w:r>
    </w:p>
    <w:p w14:paraId="3AC84C3F" w14:textId="6464260C" w:rsidR="009F7F93" w:rsidRPr="006B6FD2" w:rsidRDefault="009F7F93" w:rsidP="009F7F93">
      <w:pPr>
        <w:spacing w:before="100" w:beforeAutospacing="1" w:after="100" w:afterAutospacing="1"/>
        <w:rPr>
          <w:rFonts w:ascii="Calibri" w:eastAsia="Times New Roman" w:hAnsi="Calibri" w:cs="Calibri"/>
          <w:sz w:val="21"/>
          <w:szCs w:val="21"/>
        </w:rPr>
      </w:pPr>
      <w:r w:rsidRPr="006B6FD2">
        <w:rPr>
          <w:rFonts w:ascii="Calibri" w:eastAsia="Times New Roman" w:hAnsi="Calibri" w:cs="Calibri"/>
          <w:sz w:val="21"/>
          <w:szCs w:val="21"/>
        </w:rPr>
        <w:t>The Society is a registered UK Charity</w:t>
      </w:r>
      <w:r w:rsidR="007D29B1">
        <w:rPr>
          <w:rFonts w:ascii="Calibri" w:eastAsia="Times New Roman" w:hAnsi="Calibri" w:cs="Calibri"/>
          <w:sz w:val="21"/>
          <w:szCs w:val="21"/>
        </w:rPr>
        <w:t>, with a trading subsidiary,</w:t>
      </w:r>
      <w:r w:rsidRPr="006B6FD2">
        <w:rPr>
          <w:rFonts w:ascii="Calibri" w:eastAsia="Times New Roman" w:hAnsi="Calibri" w:cs="Calibri"/>
          <w:sz w:val="21"/>
          <w:szCs w:val="21"/>
        </w:rPr>
        <w:t xml:space="preserve"> and is bound by UK charity law and </w:t>
      </w:r>
      <w:r w:rsidR="007D29B1">
        <w:rPr>
          <w:rFonts w:ascii="Calibri" w:eastAsia="Times New Roman" w:hAnsi="Calibri" w:cs="Calibri"/>
          <w:sz w:val="21"/>
          <w:szCs w:val="21"/>
        </w:rPr>
        <w:t xml:space="preserve">regulated by </w:t>
      </w:r>
      <w:r w:rsidRPr="006B6FD2">
        <w:rPr>
          <w:rFonts w:ascii="Calibri" w:eastAsia="Times New Roman" w:hAnsi="Calibri" w:cs="Calibri"/>
          <w:sz w:val="21"/>
          <w:szCs w:val="21"/>
        </w:rPr>
        <w:t xml:space="preserve">the Charity Commission. </w:t>
      </w:r>
    </w:p>
    <w:p w14:paraId="3121E288" w14:textId="6042A637" w:rsidR="009F7F93" w:rsidRPr="006B6FD2" w:rsidRDefault="009F7F93" w:rsidP="009F7F93">
      <w:pPr>
        <w:spacing w:before="100" w:beforeAutospacing="1" w:after="100" w:afterAutospacing="1"/>
        <w:rPr>
          <w:rFonts w:ascii="Calibri" w:eastAsia="Times New Roman" w:hAnsi="Calibri" w:cs="Calibri"/>
          <w:sz w:val="21"/>
          <w:szCs w:val="21"/>
        </w:rPr>
      </w:pPr>
      <w:r w:rsidRPr="006B6FD2">
        <w:rPr>
          <w:rFonts w:ascii="Calibri" w:eastAsia="Times New Roman" w:hAnsi="Calibri" w:cs="Calibri"/>
          <w:sz w:val="21"/>
          <w:szCs w:val="21"/>
        </w:rPr>
        <w:t>The Society employs a CEO,</w:t>
      </w:r>
      <w:r w:rsidR="007D29B1">
        <w:rPr>
          <w:rFonts w:ascii="Calibri" w:eastAsia="Times New Roman" w:hAnsi="Calibri" w:cs="Calibri"/>
          <w:sz w:val="21"/>
          <w:szCs w:val="21"/>
        </w:rPr>
        <w:t xml:space="preserve"> </w:t>
      </w:r>
      <w:r w:rsidRPr="006B6FD2">
        <w:rPr>
          <w:rFonts w:ascii="Calibri" w:eastAsia="Times New Roman" w:hAnsi="Calibri" w:cs="Calibri"/>
          <w:sz w:val="21"/>
          <w:szCs w:val="21"/>
        </w:rPr>
        <w:t xml:space="preserve">Finance Director and </w:t>
      </w:r>
      <w:r w:rsidR="007D29B1">
        <w:rPr>
          <w:rFonts w:ascii="Calibri" w:eastAsia="Times New Roman" w:hAnsi="Calibri" w:cs="Calibri"/>
          <w:sz w:val="21"/>
          <w:szCs w:val="21"/>
        </w:rPr>
        <w:t>Business</w:t>
      </w:r>
      <w:r w:rsidRPr="006B6FD2">
        <w:rPr>
          <w:rFonts w:ascii="Calibri" w:eastAsia="Times New Roman" w:hAnsi="Calibri" w:cs="Calibri"/>
          <w:sz w:val="21"/>
          <w:szCs w:val="21"/>
        </w:rPr>
        <w:t xml:space="preserve"> </w:t>
      </w:r>
      <w:r w:rsidR="00B90B5A">
        <w:rPr>
          <w:rFonts w:ascii="Calibri" w:eastAsia="Times New Roman" w:hAnsi="Calibri" w:cs="Calibri"/>
          <w:sz w:val="21"/>
          <w:szCs w:val="21"/>
        </w:rPr>
        <w:t>M</w:t>
      </w:r>
      <w:r w:rsidRPr="006B6FD2">
        <w:rPr>
          <w:rFonts w:ascii="Calibri" w:eastAsia="Times New Roman" w:hAnsi="Calibri" w:cs="Calibri"/>
          <w:sz w:val="21"/>
          <w:szCs w:val="21"/>
        </w:rPr>
        <w:t xml:space="preserve">anager. It outsources the balance of the </w:t>
      </w:r>
      <w:r w:rsidR="007D29B1">
        <w:rPr>
          <w:rFonts w:ascii="Calibri" w:eastAsia="Times New Roman" w:hAnsi="Calibri" w:cs="Calibri"/>
          <w:sz w:val="21"/>
          <w:szCs w:val="21"/>
        </w:rPr>
        <w:t xml:space="preserve">operations and </w:t>
      </w:r>
      <w:r w:rsidRPr="006B6FD2">
        <w:rPr>
          <w:rFonts w:ascii="Calibri" w:eastAsia="Times New Roman" w:hAnsi="Calibri" w:cs="Calibri"/>
          <w:sz w:val="21"/>
          <w:szCs w:val="21"/>
        </w:rPr>
        <w:t>administration to a specialist outsourcing business.</w:t>
      </w:r>
    </w:p>
    <w:p w14:paraId="7BFC467B" w14:textId="77777777" w:rsidR="009F7F93" w:rsidRPr="00220F68" w:rsidRDefault="007D366C" w:rsidP="009F7F93">
      <w:pPr>
        <w:rPr>
          <w:rFonts w:ascii="Calibri" w:eastAsia="Times New Roman" w:hAnsi="Calibri" w:cs="Calibri"/>
          <w:b/>
          <w:bCs/>
          <w:color w:val="7030A0"/>
          <w:sz w:val="28"/>
          <w:szCs w:val="28"/>
          <w:lang w:eastAsia="de-DE"/>
        </w:rPr>
      </w:pPr>
      <w:r>
        <w:rPr>
          <w:rFonts w:ascii="Calibri" w:eastAsia="Times New Roman" w:hAnsi="Calibri" w:cs="Calibri"/>
          <w:noProof/>
          <w:sz w:val="21"/>
          <w:szCs w:val="21"/>
          <w:lang w:eastAsia="de-DE"/>
        </w:rPr>
        <w:pict w14:anchorId="653B6D49">
          <v:rect id="_x0000_i1026" alt="" style="width:453.6pt;height:.05pt;mso-width-percent:0;mso-height-percent:0;mso-width-percent:0;mso-height-percent:0" o:hralign="center" o:hrstd="t" o:hr="t" fillcolor="#a0a0a0" stroked="f"/>
        </w:pict>
      </w:r>
      <w:r w:rsidR="009F7F93" w:rsidRPr="00220F68">
        <w:rPr>
          <w:rFonts w:ascii="Calibri" w:eastAsia="Times New Roman" w:hAnsi="Calibri" w:cs="Calibri"/>
          <w:b/>
          <w:bCs/>
          <w:color w:val="7030A0"/>
          <w:sz w:val="28"/>
          <w:szCs w:val="28"/>
          <w:lang w:eastAsia="de-DE"/>
        </w:rPr>
        <w:t>Governance Structure</w:t>
      </w:r>
    </w:p>
    <w:p w14:paraId="1828DD0A" w14:textId="77777777" w:rsidR="009F7F93" w:rsidRPr="006B6FD2" w:rsidRDefault="009F7F93" w:rsidP="009F7F93">
      <w:pPr>
        <w:spacing w:before="100" w:beforeAutospacing="1" w:after="100" w:afterAutospacing="1"/>
        <w:rPr>
          <w:rFonts w:ascii="Calibri" w:eastAsia="Times New Roman" w:hAnsi="Calibri" w:cs="Calibri"/>
          <w:color w:val="000000"/>
          <w:sz w:val="21"/>
          <w:szCs w:val="21"/>
          <w:lang w:eastAsia="de-DE"/>
        </w:rPr>
      </w:pPr>
      <w:r w:rsidRPr="006B6FD2">
        <w:rPr>
          <w:rFonts w:ascii="Calibri" w:eastAsia="Times New Roman" w:hAnsi="Calibri" w:cs="Calibri"/>
          <w:color w:val="000000"/>
          <w:sz w:val="21"/>
          <w:szCs w:val="21"/>
          <w:lang w:eastAsia="de-DE"/>
        </w:rPr>
        <w:t>ESCRS is governed by a Board of Trustees. The current composition includes:</w:t>
      </w:r>
    </w:p>
    <w:p w14:paraId="72B481F3" w14:textId="77777777" w:rsidR="009F7F93" w:rsidRPr="006B6FD2" w:rsidRDefault="009F7F93" w:rsidP="009F7F93">
      <w:pPr>
        <w:numPr>
          <w:ilvl w:val="0"/>
          <w:numId w:val="14"/>
        </w:numPr>
        <w:spacing w:before="100" w:beforeAutospacing="1" w:after="100" w:afterAutospacing="1" w:line="240" w:lineRule="auto"/>
        <w:rPr>
          <w:rFonts w:ascii="Calibri" w:eastAsia="Times New Roman" w:hAnsi="Calibri" w:cs="Calibri"/>
          <w:color w:val="000000"/>
          <w:sz w:val="21"/>
          <w:szCs w:val="21"/>
          <w:lang w:eastAsia="de-DE"/>
        </w:rPr>
      </w:pPr>
      <w:r w:rsidRPr="006B6FD2">
        <w:rPr>
          <w:rFonts w:ascii="Calibri" w:eastAsia="Times New Roman" w:hAnsi="Calibri" w:cs="Calibri"/>
          <w:b/>
          <w:bCs/>
          <w:color w:val="000000"/>
          <w:sz w:val="21"/>
          <w:szCs w:val="21"/>
          <w:lang w:eastAsia="de-DE"/>
        </w:rPr>
        <w:t>Three trustees with ophthalmology backgrounds</w:t>
      </w:r>
    </w:p>
    <w:p w14:paraId="11EA45C2" w14:textId="77777777" w:rsidR="009F7F93" w:rsidRPr="006B6FD2" w:rsidRDefault="009F7F93" w:rsidP="009F7F93">
      <w:pPr>
        <w:numPr>
          <w:ilvl w:val="0"/>
          <w:numId w:val="14"/>
        </w:numPr>
        <w:spacing w:before="100" w:beforeAutospacing="1" w:after="100" w:afterAutospacing="1" w:line="240" w:lineRule="auto"/>
        <w:rPr>
          <w:rFonts w:ascii="Calibri" w:eastAsia="Times New Roman" w:hAnsi="Calibri" w:cs="Calibri"/>
          <w:color w:val="000000"/>
          <w:sz w:val="21"/>
          <w:szCs w:val="21"/>
          <w:lang w:eastAsia="de-DE"/>
        </w:rPr>
      </w:pPr>
      <w:r w:rsidRPr="006B6FD2">
        <w:rPr>
          <w:rFonts w:ascii="Calibri" w:eastAsia="Times New Roman" w:hAnsi="Calibri" w:cs="Calibri"/>
          <w:b/>
          <w:bCs/>
          <w:color w:val="000000"/>
          <w:sz w:val="21"/>
          <w:szCs w:val="21"/>
          <w:lang w:eastAsia="de-DE"/>
        </w:rPr>
        <w:t>Two trustees with business and financial backgrounds</w:t>
      </w:r>
    </w:p>
    <w:p w14:paraId="6382EE54" w14:textId="323C218F" w:rsidR="009F7F93" w:rsidRPr="006B6FD2" w:rsidRDefault="007D29B1" w:rsidP="009F7F93">
      <w:pPr>
        <w:spacing w:before="100" w:beforeAutospacing="1" w:after="100" w:afterAutospacing="1"/>
        <w:rPr>
          <w:rFonts w:ascii="Calibri" w:eastAsia="Times New Roman" w:hAnsi="Calibri" w:cs="Calibri"/>
          <w:color w:val="000000"/>
          <w:sz w:val="21"/>
          <w:szCs w:val="21"/>
          <w:lang w:eastAsia="de-DE"/>
        </w:rPr>
      </w:pPr>
      <w:r>
        <w:rPr>
          <w:rFonts w:ascii="Calibri" w:eastAsia="Times New Roman" w:hAnsi="Calibri" w:cs="Calibri"/>
          <w:b/>
          <w:bCs/>
          <w:color w:val="000000"/>
          <w:sz w:val="21"/>
          <w:szCs w:val="21"/>
          <w:lang w:eastAsia="de-DE"/>
        </w:rPr>
        <w:t>W</w:t>
      </w:r>
      <w:r w:rsidR="009F7F93" w:rsidRPr="006B6FD2">
        <w:rPr>
          <w:rFonts w:ascii="Calibri" w:eastAsia="Times New Roman" w:hAnsi="Calibri" w:cs="Calibri"/>
          <w:b/>
          <w:bCs/>
          <w:color w:val="000000"/>
          <w:sz w:val="21"/>
          <w:szCs w:val="21"/>
          <w:lang w:eastAsia="de-DE"/>
        </w:rPr>
        <w:t>e are now seeking to appoint a non-medical (non-MD) trustee</w:t>
      </w:r>
      <w:r w:rsidR="009F7F93" w:rsidRPr="006B6FD2">
        <w:rPr>
          <w:rFonts w:ascii="Calibri" w:eastAsia="Times New Roman" w:hAnsi="Calibri" w:cs="Calibri"/>
          <w:color w:val="000000"/>
          <w:sz w:val="21"/>
          <w:szCs w:val="21"/>
          <w:lang w:eastAsia="de-DE"/>
        </w:rPr>
        <w:t xml:space="preserve">. </w:t>
      </w:r>
      <w:r w:rsidR="009F6A46">
        <w:rPr>
          <w:rFonts w:ascii="Calibri" w:eastAsia="Times New Roman" w:hAnsi="Calibri" w:cs="Calibri"/>
          <w:color w:val="000000"/>
          <w:sz w:val="21"/>
          <w:szCs w:val="21"/>
          <w:lang w:eastAsia="de-DE"/>
        </w:rPr>
        <w:t xml:space="preserve">This person will replace a medical Trustee who has completed his term of office. </w:t>
      </w:r>
      <w:r w:rsidR="009F7F93" w:rsidRPr="006B6FD2">
        <w:rPr>
          <w:rFonts w:ascii="Calibri" w:eastAsia="Times New Roman" w:hAnsi="Calibri" w:cs="Calibri"/>
          <w:color w:val="000000"/>
          <w:sz w:val="21"/>
          <w:szCs w:val="21"/>
          <w:lang w:eastAsia="de-DE"/>
        </w:rPr>
        <w:t>Th</w:t>
      </w:r>
      <w:r w:rsidR="00C45E82">
        <w:rPr>
          <w:rFonts w:ascii="Calibri" w:eastAsia="Times New Roman" w:hAnsi="Calibri" w:cs="Calibri"/>
          <w:color w:val="000000"/>
          <w:sz w:val="21"/>
          <w:szCs w:val="21"/>
          <w:lang w:eastAsia="de-DE"/>
        </w:rPr>
        <w:t>e</w:t>
      </w:r>
      <w:r w:rsidR="00D226AF">
        <w:rPr>
          <w:rFonts w:ascii="Calibri" w:eastAsia="Times New Roman" w:hAnsi="Calibri" w:cs="Calibri"/>
          <w:color w:val="000000"/>
          <w:sz w:val="21"/>
          <w:szCs w:val="21"/>
          <w:lang w:eastAsia="de-DE"/>
        </w:rPr>
        <w:t xml:space="preserve"> </w:t>
      </w:r>
      <w:r w:rsidR="009F7F93" w:rsidRPr="006B6FD2">
        <w:rPr>
          <w:rFonts w:ascii="Calibri" w:eastAsia="Times New Roman" w:hAnsi="Calibri" w:cs="Calibri"/>
          <w:color w:val="000000"/>
          <w:sz w:val="21"/>
          <w:szCs w:val="21"/>
          <w:lang w:eastAsia="de-DE"/>
        </w:rPr>
        <w:t>Society</w:t>
      </w:r>
      <w:r>
        <w:rPr>
          <w:rFonts w:ascii="Calibri" w:eastAsia="Times New Roman" w:hAnsi="Calibri" w:cs="Calibri"/>
          <w:color w:val="000000"/>
          <w:sz w:val="21"/>
          <w:szCs w:val="21"/>
          <w:lang w:eastAsia="de-DE"/>
        </w:rPr>
        <w:t xml:space="preserve"> generally seeks to maintain a</w:t>
      </w:r>
      <w:r w:rsidR="009F7F93" w:rsidRPr="006B6FD2">
        <w:rPr>
          <w:rFonts w:ascii="Calibri" w:eastAsia="Times New Roman" w:hAnsi="Calibri" w:cs="Calibri"/>
          <w:color w:val="000000"/>
          <w:sz w:val="21"/>
          <w:szCs w:val="21"/>
          <w:lang w:eastAsia="de-DE"/>
        </w:rPr>
        <w:t xml:space="preserve"> balanc</w:t>
      </w:r>
      <w:r>
        <w:rPr>
          <w:rFonts w:ascii="Calibri" w:eastAsia="Times New Roman" w:hAnsi="Calibri" w:cs="Calibri"/>
          <w:color w:val="000000"/>
          <w:sz w:val="21"/>
          <w:szCs w:val="21"/>
          <w:lang w:eastAsia="de-DE"/>
        </w:rPr>
        <w:t xml:space="preserve">e </w:t>
      </w:r>
      <w:r w:rsidR="00C45E82">
        <w:rPr>
          <w:rFonts w:ascii="Calibri" w:eastAsia="Times New Roman" w:hAnsi="Calibri" w:cs="Calibri"/>
          <w:color w:val="000000"/>
          <w:sz w:val="21"/>
          <w:szCs w:val="21"/>
          <w:lang w:eastAsia="de-DE"/>
        </w:rPr>
        <w:t xml:space="preserve">within the Board of Trustees </w:t>
      </w:r>
      <w:r>
        <w:rPr>
          <w:rFonts w:ascii="Calibri" w:eastAsia="Times New Roman" w:hAnsi="Calibri" w:cs="Calibri"/>
          <w:color w:val="000000"/>
          <w:sz w:val="21"/>
          <w:szCs w:val="21"/>
          <w:lang w:eastAsia="de-DE"/>
        </w:rPr>
        <w:t>between</w:t>
      </w:r>
      <w:r w:rsidR="009F7F93" w:rsidRPr="006B6FD2">
        <w:rPr>
          <w:rFonts w:ascii="Calibri" w:eastAsia="Times New Roman" w:hAnsi="Calibri" w:cs="Calibri"/>
          <w:color w:val="000000"/>
          <w:sz w:val="21"/>
          <w:szCs w:val="21"/>
          <w:lang w:eastAsia="de-DE"/>
        </w:rPr>
        <w:t xml:space="preserve"> clinical leadership </w:t>
      </w:r>
      <w:r>
        <w:rPr>
          <w:rFonts w:ascii="Calibri" w:eastAsia="Times New Roman" w:hAnsi="Calibri" w:cs="Calibri"/>
          <w:color w:val="000000"/>
          <w:sz w:val="21"/>
          <w:szCs w:val="21"/>
          <w:lang w:eastAsia="de-DE"/>
        </w:rPr>
        <w:t>and business/financial expertise, to ensure</w:t>
      </w:r>
      <w:r w:rsidR="009F7F93" w:rsidRPr="006B6FD2">
        <w:rPr>
          <w:rFonts w:ascii="Calibri" w:eastAsia="Times New Roman" w:hAnsi="Calibri" w:cs="Calibri"/>
          <w:color w:val="000000"/>
          <w:sz w:val="21"/>
          <w:szCs w:val="21"/>
          <w:lang w:eastAsia="de-DE"/>
        </w:rPr>
        <w:t xml:space="preserve"> strong financial and strategic oversight.</w:t>
      </w:r>
    </w:p>
    <w:p w14:paraId="30FDF7F7" w14:textId="77777777" w:rsidR="009F7F93" w:rsidRPr="006B6FD2" w:rsidRDefault="007D366C" w:rsidP="009F7F93">
      <w:pPr>
        <w:rPr>
          <w:rFonts w:ascii="Calibri" w:eastAsia="Times New Roman" w:hAnsi="Calibri" w:cs="Calibri"/>
          <w:sz w:val="21"/>
          <w:szCs w:val="21"/>
          <w:lang w:eastAsia="de-DE"/>
        </w:rPr>
      </w:pPr>
      <w:r>
        <w:rPr>
          <w:rFonts w:ascii="Calibri" w:eastAsia="Times New Roman" w:hAnsi="Calibri" w:cs="Calibri"/>
          <w:noProof/>
          <w:sz w:val="21"/>
          <w:szCs w:val="21"/>
          <w:lang w:eastAsia="de-DE"/>
        </w:rPr>
        <w:pict w14:anchorId="33DC7F88">
          <v:rect id="_x0000_i1027" alt="" style="width:453.6pt;height:.05pt;mso-width-percent:0;mso-height-percent:0;mso-width-percent:0;mso-height-percent:0" o:hralign="center" o:hrstd="t" o:hr="t" fillcolor="#a0a0a0" stroked="f"/>
        </w:pict>
      </w:r>
      <w:r w:rsidR="009F7F93" w:rsidRPr="00220F68">
        <w:rPr>
          <w:rFonts w:ascii="Calibri" w:eastAsia="Times New Roman" w:hAnsi="Calibri" w:cs="Calibri"/>
          <w:b/>
          <w:bCs/>
          <w:color w:val="7030A0"/>
          <w:sz w:val="28"/>
          <w:szCs w:val="28"/>
          <w:lang w:eastAsia="de-DE"/>
        </w:rPr>
        <w:t>Role Overview</w:t>
      </w:r>
    </w:p>
    <w:p w14:paraId="1A1E8457" w14:textId="3AF6B2A7" w:rsidR="009F7F93" w:rsidRPr="00220F68" w:rsidRDefault="00356EE7" w:rsidP="009F7F93">
      <w:pPr>
        <w:spacing w:before="100" w:beforeAutospacing="1" w:after="100" w:afterAutospacing="1"/>
        <w:rPr>
          <w:rFonts w:ascii="Calibri" w:eastAsia="Times New Roman" w:hAnsi="Calibri" w:cs="Calibri"/>
          <w:b/>
          <w:bCs/>
          <w:color w:val="7030A0"/>
          <w:sz w:val="28"/>
          <w:szCs w:val="28"/>
          <w:lang w:eastAsia="de-DE"/>
        </w:rPr>
      </w:pPr>
      <w:r w:rsidRPr="00356EE7">
        <w:rPr>
          <w:rFonts w:asciiTheme="minorHAnsi" w:eastAsia="Times New Roman" w:hAnsiTheme="minorHAnsi" w:cstheme="minorHAnsi"/>
        </w:rPr>
        <w:t>Whatever your professional background</w:t>
      </w:r>
      <w:r w:rsidRPr="00524781">
        <w:rPr>
          <w:rFonts w:asciiTheme="minorHAnsi" w:hAnsiTheme="minorHAnsi" w:cstheme="minorHAnsi"/>
          <w:b/>
          <w:bCs/>
        </w:rPr>
        <w:t xml:space="preserve"> </w:t>
      </w:r>
      <w:r>
        <w:rPr>
          <w:rFonts w:ascii="Calibri" w:eastAsia="Times New Roman" w:hAnsi="Calibri" w:cs="Calibri"/>
          <w:color w:val="000000"/>
          <w:sz w:val="21"/>
          <w:szCs w:val="21"/>
          <w:lang w:eastAsia="de-DE"/>
        </w:rPr>
        <w:t>t</w:t>
      </w:r>
      <w:r w:rsidR="009F7F93" w:rsidRPr="006B6FD2">
        <w:rPr>
          <w:rFonts w:ascii="Calibri" w:eastAsia="Times New Roman" w:hAnsi="Calibri" w:cs="Calibri"/>
          <w:color w:val="000000"/>
          <w:sz w:val="21"/>
          <w:szCs w:val="21"/>
          <w:lang w:eastAsia="de-DE"/>
        </w:rPr>
        <w:t xml:space="preserve">he incoming </w:t>
      </w:r>
      <w:r w:rsidR="009F7F93" w:rsidRPr="00BA5C31">
        <w:rPr>
          <w:rFonts w:ascii="Calibri" w:eastAsia="Times New Roman" w:hAnsi="Calibri" w:cs="Calibri"/>
          <w:color w:val="000000"/>
          <w:sz w:val="21"/>
          <w:szCs w:val="21"/>
          <w:lang w:eastAsia="de-DE"/>
        </w:rPr>
        <w:t>Non-Medical Trustee</w:t>
      </w:r>
      <w:r w:rsidR="009F7F93" w:rsidRPr="006B6FD2">
        <w:rPr>
          <w:rFonts w:ascii="Calibri" w:eastAsia="Times New Roman" w:hAnsi="Calibri" w:cs="Calibri"/>
          <w:color w:val="000000"/>
          <w:sz w:val="21"/>
          <w:szCs w:val="21"/>
          <w:lang w:eastAsia="de-DE"/>
        </w:rPr>
        <w:t xml:space="preserve"> will contribute broad business insight and strategic acumen to the Board. They will play a critical role in shaping financial strategy, evaluating commercial opportunities, and reinforcing sound governance practices in support of ESCRS’s mission and sustainability. </w:t>
      </w:r>
      <w:r w:rsidR="007D366C">
        <w:rPr>
          <w:rFonts w:ascii="Calibri" w:eastAsia="Times New Roman" w:hAnsi="Calibri" w:cs="Calibri"/>
          <w:noProof/>
          <w:sz w:val="21"/>
          <w:szCs w:val="21"/>
          <w:lang w:eastAsia="de-DE"/>
        </w:rPr>
        <w:pict w14:anchorId="2D156178">
          <v:rect id="_x0000_i1028" alt="" style="width:453.6pt;height:.05pt;mso-width-percent:0;mso-height-percent:0;mso-width-percent:0;mso-height-percent:0" o:hralign="center" o:hrstd="t" o:hr="t" fillcolor="#a0a0a0" stroked="f"/>
        </w:pict>
      </w:r>
      <w:r w:rsidR="009F7F93" w:rsidRPr="00220F68">
        <w:rPr>
          <w:rFonts w:ascii="Calibri" w:eastAsia="Times New Roman" w:hAnsi="Calibri" w:cs="Calibri"/>
          <w:b/>
          <w:bCs/>
          <w:color w:val="7030A0"/>
          <w:sz w:val="28"/>
          <w:szCs w:val="28"/>
          <w:lang w:eastAsia="de-DE"/>
        </w:rPr>
        <w:t>Key Responsibilities</w:t>
      </w:r>
    </w:p>
    <w:p w14:paraId="1FC7CDA2" w14:textId="77777777" w:rsidR="009F7F93" w:rsidRPr="006B6FD2" w:rsidRDefault="009F7F93" w:rsidP="009F7F93">
      <w:pPr>
        <w:numPr>
          <w:ilvl w:val="0"/>
          <w:numId w:val="15"/>
        </w:numPr>
        <w:spacing w:before="100" w:beforeAutospacing="1" w:after="100" w:afterAutospacing="1" w:line="240" w:lineRule="auto"/>
        <w:rPr>
          <w:rFonts w:ascii="Calibri" w:eastAsia="Times New Roman" w:hAnsi="Calibri" w:cs="Calibri"/>
          <w:color w:val="000000"/>
          <w:sz w:val="21"/>
          <w:szCs w:val="21"/>
          <w:lang w:eastAsia="de-DE"/>
        </w:rPr>
      </w:pPr>
      <w:r w:rsidRPr="006B6FD2">
        <w:rPr>
          <w:rFonts w:ascii="Calibri" w:eastAsia="Times New Roman" w:hAnsi="Calibri" w:cs="Calibri"/>
          <w:color w:val="000000"/>
          <w:sz w:val="21"/>
          <w:szCs w:val="21"/>
          <w:lang w:eastAsia="de-DE"/>
        </w:rPr>
        <w:lastRenderedPageBreak/>
        <w:t>Contribute to shaping the Society’s long-term vision and strategic initiatives</w:t>
      </w:r>
    </w:p>
    <w:p w14:paraId="4F287307" w14:textId="77777777" w:rsidR="009F7F93" w:rsidRPr="006B6FD2" w:rsidRDefault="009F7F93" w:rsidP="009F7F93">
      <w:pPr>
        <w:numPr>
          <w:ilvl w:val="0"/>
          <w:numId w:val="15"/>
        </w:numPr>
        <w:spacing w:before="100" w:beforeAutospacing="1" w:after="100" w:afterAutospacing="1" w:line="240" w:lineRule="auto"/>
        <w:rPr>
          <w:rFonts w:ascii="Calibri" w:eastAsia="Times New Roman" w:hAnsi="Calibri" w:cs="Calibri"/>
          <w:color w:val="000000"/>
          <w:sz w:val="21"/>
          <w:szCs w:val="21"/>
          <w:lang w:eastAsia="de-DE"/>
        </w:rPr>
      </w:pPr>
      <w:r w:rsidRPr="006B6FD2">
        <w:rPr>
          <w:rFonts w:ascii="Calibri" w:eastAsia="Times New Roman" w:hAnsi="Calibri" w:cs="Calibri"/>
          <w:color w:val="000000"/>
          <w:sz w:val="21"/>
          <w:szCs w:val="21"/>
          <w:lang w:eastAsia="de-DE"/>
        </w:rPr>
        <w:t>Provide guidance on financial planning, risk management, and investment strategy</w:t>
      </w:r>
    </w:p>
    <w:p w14:paraId="5DD1AFB4" w14:textId="77777777" w:rsidR="009F7F93" w:rsidRPr="006B6FD2" w:rsidRDefault="009F7F93" w:rsidP="009F7F93">
      <w:pPr>
        <w:numPr>
          <w:ilvl w:val="0"/>
          <w:numId w:val="15"/>
        </w:numPr>
        <w:spacing w:before="100" w:beforeAutospacing="1" w:after="100" w:afterAutospacing="1" w:line="240" w:lineRule="auto"/>
        <w:rPr>
          <w:rFonts w:ascii="Calibri" w:eastAsia="Times New Roman" w:hAnsi="Calibri" w:cs="Calibri"/>
          <w:color w:val="000000"/>
          <w:sz w:val="21"/>
          <w:szCs w:val="21"/>
          <w:lang w:eastAsia="de-DE"/>
        </w:rPr>
      </w:pPr>
      <w:r w:rsidRPr="006B6FD2">
        <w:rPr>
          <w:rFonts w:ascii="Calibri" w:eastAsia="Times New Roman" w:hAnsi="Calibri" w:cs="Calibri"/>
          <w:color w:val="000000"/>
          <w:sz w:val="21"/>
          <w:szCs w:val="21"/>
          <w:lang w:eastAsia="de-DE"/>
        </w:rPr>
        <w:t>Support governance excellence and compliance with relevant regulatory requirements</w:t>
      </w:r>
    </w:p>
    <w:p w14:paraId="504E7643" w14:textId="77777777" w:rsidR="009F7F93" w:rsidRPr="006B6FD2" w:rsidRDefault="009F7F93" w:rsidP="009F7F93">
      <w:pPr>
        <w:numPr>
          <w:ilvl w:val="0"/>
          <w:numId w:val="15"/>
        </w:numPr>
        <w:spacing w:before="100" w:beforeAutospacing="1" w:after="100" w:afterAutospacing="1" w:line="240" w:lineRule="auto"/>
        <w:rPr>
          <w:rFonts w:ascii="Calibri" w:eastAsia="Times New Roman" w:hAnsi="Calibri" w:cs="Calibri"/>
          <w:color w:val="000000"/>
          <w:sz w:val="21"/>
          <w:szCs w:val="21"/>
          <w:lang w:eastAsia="de-DE"/>
        </w:rPr>
      </w:pPr>
      <w:r w:rsidRPr="006B6FD2">
        <w:rPr>
          <w:rFonts w:ascii="Calibri" w:eastAsia="Times New Roman" w:hAnsi="Calibri" w:cs="Calibri"/>
          <w:color w:val="000000"/>
          <w:sz w:val="21"/>
          <w:szCs w:val="21"/>
          <w:lang w:eastAsia="de-DE"/>
        </w:rPr>
        <w:t>Advise on contractual, legal, and commercial matters including negotiations and partnerships</w:t>
      </w:r>
    </w:p>
    <w:p w14:paraId="6D1BDB6D" w14:textId="77777777" w:rsidR="009F7F93" w:rsidRPr="006B6FD2" w:rsidRDefault="009F7F93" w:rsidP="009F7F93">
      <w:pPr>
        <w:numPr>
          <w:ilvl w:val="0"/>
          <w:numId w:val="15"/>
        </w:numPr>
        <w:spacing w:before="100" w:beforeAutospacing="1" w:after="100" w:afterAutospacing="1" w:line="240" w:lineRule="auto"/>
        <w:rPr>
          <w:rFonts w:ascii="Calibri" w:eastAsia="Times New Roman" w:hAnsi="Calibri" w:cs="Calibri"/>
          <w:color w:val="000000"/>
          <w:sz w:val="21"/>
          <w:szCs w:val="21"/>
          <w:lang w:eastAsia="de-DE"/>
        </w:rPr>
      </w:pPr>
      <w:r w:rsidRPr="006B6FD2">
        <w:rPr>
          <w:rFonts w:ascii="Calibri" w:eastAsia="Times New Roman" w:hAnsi="Calibri" w:cs="Calibri"/>
          <w:color w:val="000000"/>
          <w:sz w:val="21"/>
          <w:szCs w:val="21"/>
          <w:lang w:eastAsia="de-DE"/>
        </w:rPr>
        <w:t>Participate in working groups or committees aligned with their expertise</w:t>
      </w:r>
    </w:p>
    <w:p w14:paraId="60BDE4CC" w14:textId="77777777" w:rsidR="009F7F93" w:rsidRPr="006B6FD2" w:rsidRDefault="009F7F93" w:rsidP="009F7F93">
      <w:pPr>
        <w:numPr>
          <w:ilvl w:val="0"/>
          <w:numId w:val="15"/>
        </w:numPr>
        <w:spacing w:before="100" w:beforeAutospacing="1" w:after="100" w:afterAutospacing="1" w:line="240" w:lineRule="auto"/>
        <w:rPr>
          <w:rFonts w:ascii="Calibri" w:eastAsia="Times New Roman" w:hAnsi="Calibri" w:cs="Calibri"/>
          <w:color w:val="000000"/>
          <w:sz w:val="21"/>
          <w:szCs w:val="21"/>
          <w:lang w:eastAsia="de-DE"/>
        </w:rPr>
      </w:pPr>
      <w:r w:rsidRPr="006B6FD2">
        <w:rPr>
          <w:rFonts w:ascii="Calibri" w:eastAsia="Times New Roman" w:hAnsi="Calibri" w:cs="Calibri"/>
          <w:color w:val="000000"/>
          <w:sz w:val="21"/>
          <w:szCs w:val="21"/>
          <w:lang w:eastAsia="de-DE"/>
        </w:rPr>
        <w:t>Act as a constructive and independent voice within Board discussions</w:t>
      </w:r>
    </w:p>
    <w:p w14:paraId="6FFF5E38" w14:textId="77777777" w:rsidR="009F7F93" w:rsidRPr="006B6FD2" w:rsidRDefault="009F7F93" w:rsidP="009F7F93">
      <w:pPr>
        <w:numPr>
          <w:ilvl w:val="0"/>
          <w:numId w:val="15"/>
        </w:numPr>
        <w:spacing w:before="100" w:beforeAutospacing="1" w:after="100" w:afterAutospacing="1" w:line="240" w:lineRule="auto"/>
        <w:rPr>
          <w:rFonts w:ascii="Calibri" w:eastAsia="Times New Roman" w:hAnsi="Calibri" w:cs="Calibri"/>
          <w:color w:val="000000"/>
          <w:sz w:val="21"/>
          <w:szCs w:val="21"/>
          <w:lang w:eastAsia="de-DE"/>
        </w:rPr>
      </w:pPr>
      <w:r w:rsidRPr="006B6FD2">
        <w:rPr>
          <w:rFonts w:ascii="Calibri" w:eastAsia="Times New Roman" w:hAnsi="Calibri" w:cs="Calibri"/>
          <w:color w:val="000000"/>
          <w:sz w:val="21"/>
          <w:szCs w:val="21"/>
          <w:lang w:eastAsia="de-DE"/>
        </w:rPr>
        <w:t>Promote the Society’s interests where appropriate</w:t>
      </w:r>
    </w:p>
    <w:p w14:paraId="32CE6AB4" w14:textId="77777777" w:rsidR="009F7F93" w:rsidRPr="006B6FD2" w:rsidRDefault="007D366C" w:rsidP="009F7F93">
      <w:pPr>
        <w:rPr>
          <w:rFonts w:ascii="Calibri" w:eastAsia="Times New Roman" w:hAnsi="Calibri" w:cs="Calibri"/>
          <w:b/>
          <w:bCs/>
          <w:color w:val="000000"/>
          <w:sz w:val="21"/>
          <w:szCs w:val="21"/>
          <w:lang w:eastAsia="de-DE"/>
        </w:rPr>
      </w:pPr>
      <w:r>
        <w:rPr>
          <w:rFonts w:ascii="Calibri" w:eastAsia="Times New Roman" w:hAnsi="Calibri" w:cs="Calibri"/>
          <w:noProof/>
          <w:sz w:val="21"/>
          <w:szCs w:val="21"/>
          <w:lang w:eastAsia="de-DE"/>
        </w:rPr>
        <w:pict w14:anchorId="28490300">
          <v:rect id="_x0000_i1029" alt="" style="width:453.6pt;height:.05pt;mso-width-percent:0;mso-height-percent:0;mso-width-percent:0;mso-height-percent:0" o:hralign="center" o:hrstd="t" o:hr="t" fillcolor="#a0a0a0" stroked="f"/>
        </w:pict>
      </w:r>
    </w:p>
    <w:p w14:paraId="26F5A41E" w14:textId="77777777" w:rsidR="009F7F93" w:rsidRPr="00220F68" w:rsidRDefault="009F7F93" w:rsidP="009F7F93">
      <w:pPr>
        <w:rPr>
          <w:rFonts w:ascii="Calibri" w:eastAsia="Times New Roman" w:hAnsi="Calibri" w:cs="Calibri"/>
          <w:color w:val="7030A0"/>
          <w:sz w:val="28"/>
          <w:szCs w:val="28"/>
          <w:lang w:eastAsia="de-DE"/>
        </w:rPr>
      </w:pPr>
      <w:r w:rsidRPr="00220F68">
        <w:rPr>
          <w:rFonts w:ascii="Calibri" w:eastAsia="Times New Roman" w:hAnsi="Calibri" w:cs="Calibri"/>
          <w:b/>
          <w:bCs/>
          <w:color w:val="7030A0"/>
          <w:sz w:val="28"/>
          <w:szCs w:val="28"/>
          <w:lang w:eastAsia="de-DE"/>
        </w:rPr>
        <w:t>Candidate Profile</w:t>
      </w:r>
    </w:p>
    <w:p w14:paraId="38A5D429" w14:textId="77777777" w:rsidR="009F7F93" w:rsidRPr="0048199B" w:rsidRDefault="009F7F93" w:rsidP="009F7F93">
      <w:pPr>
        <w:spacing w:before="100" w:beforeAutospacing="1" w:after="100" w:afterAutospacing="1"/>
        <w:outlineLvl w:val="3"/>
        <w:rPr>
          <w:rFonts w:ascii="Calibri" w:eastAsia="Times New Roman" w:hAnsi="Calibri" w:cs="Calibri"/>
          <w:b/>
          <w:bCs/>
          <w:color w:val="7030A0"/>
          <w:lang w:eastAsia="de-DE"/>
        </w:rPr>
      </w:pPr>
      <w:r w:rsidRPr="0048199B">
        <w:rPr>
          <w:rFonts w:ascii="Calibri" w:eastAsia="Times New Roman" w:hAnsi="Calibri" w:cs="Calibri"/>
          <w:b/>
          <w:bCs/>
          <w:color w:val="7030A0"/>
          <w:lang w:eastAsia="de-DE"/>
        </w:rPr>
        <w:t>Essential Experience:</w:t>
      </w:r>
    </w:p>
    <w:p w14:paraId="4CC90AC0" w14:textId="2FDADA5F" w:rsidR="009F7F93" w:rsidRPr="006B6FD2" w:rsidRDefault="009F7F93" w:rsidP="009F7F93">
      <w:pPr>
        <w:numPr>
          <w:ilvl w:val="0"/>
          <w:numId w:val="16"/>
        </w:numPr>
        <w:spacing w:before="100" w:beforeAutospacing="1" w:after="100" w:afterAutospacing="1" w:line="240" w:lineRule="auto"/>
        <w:rPr>
          <w:rFonts w:ascii="Calibri" w:eastAsia="Times New Roman" w:hAnsi="Calibri" w:cs="Calibri"/>
          <w:color w:val="000000"/>
          <w:sz w:val="21"/>
          <w:szCs w:val="21"/>
          <w:lang w:eastAsia="de-DE"/>
        </w:rPr>
      </w:pPr>
      <w:r w:rsidRPr="006B6FD2">
        <w:rPr>
          <w:rFonts w:ascii="Calibri" w:eastAsia="Times New Roman" w:hAnsi="Calibri" w:cs="Calibri"/>
          <w:color w:val="000000"/>
          <w:sz w:val="21"/>
          <w:szCs w:val="21"/>
          <w:lang w:eastAsia="de-DE"/>
        </w:rPr>
        <w:t xml:space="preserve">A senior executive or board-level leader </w:t>
      </w:r>
    </w:p>
    <w:p w14:paraId="57AE4A21" w14:textId="641D0A4C" w:rsidR="009F7F93" w:rsidRPr="006B6FD2" w:rsidRDefault="00EA1086" w:rsidP="009F7F93">
      <w:pPr>
        <w:numPr>
          <w:ilvl w:val="0"/>
          <w:numId w:val="16"/>
        </w:numPr>
        <w:spacing w:before="100" w:beforeAutospacing="1" w:after="100" w:afterAutospacing="1" w:line="240" w:lineRule="auto"/>
        <w:rPr>
          <w:rFonts w:ascii="Calibri" w:eastAsia="Times New Roman" w:hAnsi="Calibri" w:cs="Calibri"/>
          <w:color w:val="000000"/>
          <w:sz w:val="21"/>
          <w:szCs w:val="21"/>
          <w:lang w:eastAsia="de-DE"/>
        </w:rPr>
      </w:pPr>
      <w:r>
        <w:rPr>
          <w:rFonts w:ascii="Calibri" w:eastAsia="Times New Roman" w:hAnsi="Calibri" w:cs="Calibri"/>
          <w:color w:val="000000"/>
          <w:sz w:val="21"/>
          <w:szCs w:val="21"/>
          <w:lang w:eastAsia="de-DE"/>
        </w:rPr>
        <w:t>S</w:t>
      </w:r>
      <w:r w:rsidR="009F7F93" w:rsidRPr="006B6FD2">
        <w:rPr>
          <w:rFonts w:ascii="Calibri" w:eastAsia="Times New Roman" w:hAnsi="Calibri" w:cs="Calibri"/>
          <w:color w:val="000000"/>
          <w:sz w:val="21"/>
          <w:szCs w:val="21"/>
          <w:lang w:eastAsia="de-DE"/>
        </w:rPr>
        <w:t>uccessful experience building and managing businesses</w:t>
      </w:r>
    </w:p>
    <w:p w14:paraId="545EC0C9" w14:textId="646F6549" w:rsidR="009F7F93" w:rsidRPr="00220F68" w:rsidRDefault="002406CB" w:rsidP="009F7F93">
      <w:pPr>
        <w:spacing w:before="100" w:beforeAutospacing="1" w:after="100" w:afterAutospacing="1"/>
        <w:rPr>
          <w:rFonts w:ascii="Calibri" w:eastAsia="Times New Roman" w:hAnsi="Calibri" w:cs="Calibri"/>
          <w:b/>
          <w:bCs/>
          <w:color w:val="7030A0"/>
          <w:lang w:eastAsia="de-DE"/>
        </w:rPr>
      </w:pPr>
      <w:r w:rsidRPr="00220F68">
        <w:rPr>
          <w:rFonts w:ascii="Calibri" w:eastAsia="Times New Roman" w:hAnsi="Calibri" w:cs="Calibri"/>
          <w:b/>
          <w:bCs/>
          <w:color w:val="7030A0"/>
          <w:lang w:eastAsia="de-DE"/>
        </w:rPr>
        <w:t>Desirable</w:t>
      </w:r>
      <w:r w:rsidR="009F7F93" w:rsidRPr="00220F68">
        <w:rPr>
          <w:rFonts w:ascii="Calibri" w:eastAsia="Times New Roman" w:hAnsi="Calibri" w:cs="Calibri"/>
          <w:b/>
          <w:bCs/>
          <w:color w:val="7030A0"/>
          <w:lang w:eastAsia="de-DE"/>
        </w:rPr>
        <w:t xml:space="preserve"> </w:t>
      </w:r>
    </w:p>
    <w:p w14:paraId="5216AEF8" w14:textId="6484F343" w:rsidR="009F7F93" w:rsidRPr="006B6FD2" w:rsidRDefault="009F7F93" w:rsidP="009F7F93">
      <w:pPr>
        <w:numPr>
          <w:ilvl w:val="0"/>
          <w:numId w:val="16"/>
        </w:numPr>
        <w:spacing w:before="100" w:beforeAutospacing="1" w:after="100" w:afterAutospacing="1" w:line="240" w:lineRule="auto"/>
        <w:rPr>
          <w:rFonts w:ascii="Calibri" w:eastAsia="Times New Roman" w:hAnsi="Calibri" w:cs="Calibri"/>
          <w:color w:val="000000"/>
          <w:sz w:val="21"/>
          <w:szCs w:val="21"/>
          <w:lang w:eastAsia="de-DE"/>
        </w:rPr>
      </w:pPr>
      <w:r w:rsidRPr="006B6FD2">
        <w:rPr>
          <w:rFonts w:ascii="Calibri" w:eastAsia="Times New Roman" w:hAnsi="Calibri" w:cs="Calibri"/>
          <w:color w:val="000000"/>
          <w:sz w:val="21"/>
          <w:szCs w:val="21"/>
          <w:lang w:eastAsia="de-DE"/>
        </w:rPr>
        <w:t>Previous governance or trustee experience, particularly within complex or international organi</w:t>
      </w:r>
      <w:r w:rsidR="005D4BD5">
        <w:rPr>
          <w:rFonts w:ascii="Calibri" w:eastAsia="Times New Roman" w:hAnsi="Calibri" w:cs="Calibri"/>
          <w:color w:val="000000"/>
          <w:sz w:val="21"/>
          <w:szCs w:val="21"/>
          <w:lang w:eastAsia="de-DE"/>
        </w:rPr>
        <w:t>s</w:t>
      </w:r>
      <w:r w:rsidRPr="006B6FD2">
        <w:rPr>
          <w:rFonts w:ascii="Calibri" w:eastAsia="Times New Roman" w:hAnsi="Calibri" w:cs="Calibri"/>
          <w:color w:val="000000"/>
          <w:sz w:val="21"/>
          <w:szCs w:val="21"/>
          <w:lang w:eastAsia="de-DE"/>
        </w:rPr>
        <w:t>ations, is desirable</w:t>
      </w:r>
    </w:p>
    <w:p w14:paraId="4B4332AA" w14:textId="77777777" w:rsidR="009F7F93" w:rsidRPr="006B6FD2" w:rsidRDefault="009F7F93" w:rsidP="009F7F93">
      <w:pPr>
        <w:numPr>
          <w:ilvl w:val="0"/>
          <w:numId w:val="16"/>
        </w:numPr>
        <w:spacing w:before="100" w:beforeAutospacing="1" w:after="100" w:afterAutospacing="1" w:line="240" w:lineRule="auto"/>
        <w:rPr>
          <w:rFonts w:ascii="Calibri" w:eastAsia="Times New Roman" w:hAnsi="Calibri" w:cs="Calibri"/>
          <w:color w:val="000000"/>
          <w:sz w:val="21"/>
          <w:szCs w:val="21"/>
          <w:lang w:eastAsia="de-DE"/>
        </w:rPr>
      </w:pPr>
      <w:r w:rsidRPr="006B6FD2">
        <w:rPr>
          <w:rFonts w:ascii="Calibri" w:eastAsia="Times New Roman" w:hAnsi="Calibri" w:cs="Calibri"/>
          <w:color w:val="000000"/>
          <w:sz w:val="21"/>
          <w:szCs w:val="21"/>
          <w:lang w:eastAsia="de-DE"/>
        </w:rPr>
        <w:t>Experience of working with “outsourcers”</w:t>
      </w:r>
    </w:p>
    <w:p w14:paraId="2B055D22" w14:textId="0F24FA32" w:rsidR="009F7F93" w:rsidRPr="00645A90" w:rsidRDefault="009F7F93" w:rsidP="00BA5C31">
      <w:pPr>
        <w:numPr>
          <w:ilvl w:val="0"/>
          <w:numId w:val="16"/>
        </w:numPr>
        <w:spacing w:before="100" w:beforeAutospacing="1" w:after="100" w:afterAutospacing="1" w:line="240" w:lineRule="auto"/>
        <w:rPr>
          <w:rFonts w:ascii="Calibri" w:eastAsia="Times New Roman" w:hAnsi="Calibri" w:cs="Calibri"/>
          <w:b/>
          <w:bCs/>
          <w:color w:val="7030A0"/>
          <w:lang w:eastAsia="de-DE"/>
        </w:rPr>
      </w:pPr>
      <w:r w:rsidRPr="006B6FD2">
        <w:rPr>
          <w:rFonts w:ascii="Calibri" w:eastAsia="Times New Roman" w:hAnsi="Calibri" w:cs="Calibri"/>
          <w:color w:val="000000"/>
          <w:sz w:val="21"/>
          <w:szCs w:val="21"/>
          <w:lang w:eastAsia="de-DE"/>
        </w:rPr>
        <w:t>Leading and managing professional service organisations</w:t>
      </w:r>
    </w:p>
    <w:p w14:paraId="07D2B19B" w14:textId="77777777" w:rsidR="009F7F93" w:rsidRPr="003C1113" w:rsidRDefault="009F7F93" w:rsidP="009F7F93">
      <w:pPr>
        <w:spacing w:before="100" w:beforeAutospacing="1" w:after="100" w:afterAutospacing="1"/>
        <w:outlineLvl w:val="3"/>
        <w:rPr>
          <w:rFonts w:ascii="Calibri" w:eastAsia="Times New Roman" w:hAnsi="Calibri" w:cs="Calibri"/>
          <w:b/>
          <w:bCs/>
          <w:color w:val="7030A0"/>
          <w:lang w:eastAsia="de-DE"/>
        </w:rPr>
      </w:pPr>
      <w:r w:rsidRPr="003C1113">
        <w:rPr>
          <w:rFonts w:ascii="Calibri" w:eastAsia="Times New Roman" w:hAnsi="Calibri" w:cs="Calibri"/>
          <w:b/>
          <w:bCs/>
          <w:color w:val="7030A0"/>
          <w:lang w:eastAsia="de-DE"/>
        </w:rPr>
        <w:t>Key Competencies:</w:t>
      </w:r>
    </w:p>
    <w:p w14:paraId="38F42907" w14:textId="28CE4B92" w:rsidR="009F7F93" w:rsidRPr="006B6FD2" w:rsidRDefault="009F7F93" w:rsidP="009F7F93">
      <w:pPr>
        <w:numPr>
          <w:ilvl w:val="0"/>
          <w:numId w:val="17"/>
        </w:numPr>
        <w:spacing w:before="100" w:beforeAutospacing="1" w:after="100" w:afterAutospacing="1" w:line="240" w:lineRule="auto"/>
        <w:rPr>
          <w:rFonts w:ascii="Calibri" w:eastAsia="Times New Roman" w:hAnsi="Calibri" w:cs="Calibri"/>
          <w:color w:val="000000"/>
          <w:sz w:val="21"/>
          <w:szCs w:val="21"/>
          <w:lang w:eastAsia="de-DE"/>
        </w:rPr>
      </w:pPr>
      <w:r w:rsidRPr="006B6FD2">
        <w:rPr>
          <w:rFonts w:ascii="Calibri" w:eastAsia="Times New Roman" w:hAnsi="Calibri" w:cs="Calibri"/>
          <w:color w:val="000000"/>
          <w:sz w:val="21"/>
          <w:szCs w:val="21"/>
          <w:lang w:eastAsia="de-DE"/>
        </w:rPr>
        <w:t>Strong  commercial awareness</w:t>
      </w:r>
    </w:p>
    <w:p w14:paraId="09D6C158" w14:textId="77777777" w:rsidR="009F7F93" w:rsidRPr="006B6FD2" w:rsidRDefault="009F7F93" w:rsidP="009F7F93">
      <w:pPr>
        <w:numPr>
          <w:ilvl w:val="0"/>
          <w:numId w:val="17"/>
        </w:numPr>
        <w:spacing w:before="100" w:beforeAutospacing="1" w:after="100" w:afterAutospacing="1" w:line="240" w:lineRule="auto"/>
        <w:rPr>
          <w:rFonts w:ascii="Calibri" w:eastAsia="Times New Roman" w:hAnsi="Calibri" w:cs="Calibri"/>
          <w:color w:val="000000"/>
          <w:sz w:val="21"/>
          <w:szCs w:val="21"/>
          <w:lang w:eastAsia="de-DE"/>
        </w:rPr>
      </w:pPr>
      <w:r w:rsidRPr="006B6FD2">
        <w:rPr>
          <w:rFonts w:ascii="Calibri" w:eastAsia="Times New Roman" w:hAnsi="Calibri" w:cs="Calibri"/>
          <w:color w:val="000000"/>
          <w:sz w:val="21"/>
          <w:szCs w:val="21"/>
          <w:lang w:eastAsia="de-DE"/>
        </w:rPr>
        <w:t>Experience with </w:t>
      </w:r>
      <w:r w:rsidRPr="00BA5C31">
        <w:rPr>
          <w:rFonts w:ascii="Calibri" w:eastAsia="Times New Roman" w:hAnsi="Calibri" w:cs="Calibri"/>
          <w:color w:val="000000"/>
          <w:sz w:val="21"/>
          <w:szCs w:val="21"/>
          <w:lang w:eastAsia="de-DE"/>
        </w:rPr>
        <w:t>corporate governance</w:t>
      </w:r>
      <w:r w:rsidRPr="0010190B">
        <w:rPr>
          <w:rFonts w:ascii="Calibri" w:eastAsia="Times New Roman" w:hAnsi="Calibri" w:cs="Calibri"/>
          <w:color w:val="000000"/>
          <w:sz w:val="21"/>
          <w:szCs w:val="21"/>
          <w:lang w:eastAsia="de-DE"/>
        </w:rPr>
        <w:t>,</w:t>
      </w:r>
      <w:r w:rsidRPr="006B6FD2">
        <w:rPr>
          <w:rFonts w:ascii="Calibri" w:eastAsia="Times New Roman" w:hAnsi="Calibri" w:cs="Calibri"/>
          <w:color w:val="000000"/>
          <w:sz w:val="21"/>
          <w:szCs w:val="21"/>
          <w:lang w:eastAsia="de-DE"/>
        </w:rPr>
        <w:t xml:space="preserve"> risk assessment, and fiduciary responsibility</w:t>
      </w:r>
    </w:p>
    <w:p w14:paraId="0EC4119B" w14:textId="77777777" w:rsidR="009F7F93" w:rsidRPr="006B6FD2" w:rsidRDefault="009F7F93" w:rsidP="009F7F93">
      <w:pPr>
        <w:numPr>
          <w:ilvl w:val="0"/>
          <w:numId w:val="17"/>
        </w:numPr>
        <w:spacing w:before="100" w:beforeAutospacing="1" w:after="100" w:afterAutospacing="1" w:line="240" w:lineRule="auto"/>
        <w:rPr>
          <w:rFonts w:ascii="Calibri" w:eastAsia="Times New Roman" w:hAnsi="Calibri" w:cs="Calibri"/>
          <w:color w:val="000000"/>
          <w:sz w:val="21"/>
          <w:szCs w:val="21"/>
          <w:lang w:eastAsia="de-DE"/>
        </w:rPr>
      </w:pPr>
      <w:r w:rsidRPr="006B6FD2">
        <w:rPr>
          <w:rFonts w:ascii="Calibri" w:eastAsia="Times New Roman" w:hAnsi="Calibri" w:cs="Calibri"/>
          <w:color w:val="000000"/>
          <w:sz w:val="21"/>
          <w:szCs w:val="21"/>
          <w:lang w:eastAsia="de-DE"/>
        </w:rPr>
        <w:t>Excellent </w:t>
      </w:r>
      <w:r w:rsidRPr="00BA5C31">
        <w:rPr>
          <w:rFonts w:ascii="Calibri" w:eastAsia="Times New Roman" w:hAnsi="Calibri" w:cs="Calibri"/>
          <w:color w:val="000000"/>
          <w:sz w:val="21"/>
          <w:szCs w:val="21"/>
          <w:lang w:eastAsia="de-DE"/>
        </w:rPr>
        <w:t>negotiation</w:t>
      </w:r>
      <w:r w:rsidRPr="0010190B">
        <w:rPr>
          <w:rFonts w:ascii="Calibri" w:eastAsia="Times New Roman" w:hAnsi="Calibri" w:cs="Calibri"/>
          <w:color w:val="000000"/>
          <w:sz w:val="21"/>
          <w:szCs w:val="21"/>
          <w:lang w:eastAsia="de-DE"/>
        </w:rPr>
        <w:t> </w:t>
      </w:r>
      <w:r w:rsidRPr="006B6FD2">
        <w:rPr>
          <w:rFonts w:ascii="Calibri" w:eastAsia="Times New Roman" w:hAnsi="Calibri" w:cs="Calibri"/>
          <w:color w:val="000000"/>
          <w:sz w:val="21"/>
          <w:szCs w:val="21"/>
          <w:lang w:eastAsia="de-DE"/>
        </w:rPr>
        <w:t>and strategic advisory skills</w:t>
      </w:r>
    </w:p>
    <w:p w14:paraId="12E42979" w14:textId="77777777" w:rsidR="009F7F93" w:rsidRPr="006B6FD2" w:rsidRDefault="009F7F93" w:rsidP="009F7F93">
      <w:pPr>
        <w:numPr>
          <w:ilvl w:val="0"/>
          <w:numId w:val="17"/>
        </w:numPr>
        <w:spacing w:before="100" w:beforeAutospacing="1" w:after="100" w:afterAutospacing="1" w:line="240" w:lineRule="auto"/>
        <w:rPr>
          <w:rFonts w:ascii="Calibri" w:eastAsia="Times New Roman" w:hAnsi="Calibri" w:cs="Calibri"/>
          <w:color w:val="000000"/>
          <w:sz w:val="21"/>
          <w:szCs w:val="21"/>
          <w:lang w:eastAsia="de-DE"/>
        </w:rPr>
      </w:pPr>
      <w:r w:rsidRPr="006B6FD2">
        <w:rPr>
          <w:rFonts w:ascii="Calibri" w:eastAsia="Times New Roman" w:hAnsi="Calibri" w:cs="Calibri"/>
          <w:color w:val="000000"/>
          <w:sz w:val="21"/>
          <w:szCs w:val="21"/>
          <w:lang w:eastAsia="de-DE"/>
        </w:rPr>
        <w:t>Sound judgment, critical thinking, and the ability to operate independently</w:t>
      </w:r>
    </w:p>
    <w:p w14:paraId="5617C958" w14:textId="77777777" w:rsidR="009F7F93" w:rsidRPr="006B6FD2" w:rsidRDefault="009F7F93" w:rsidP="009F7F93">
      <w:pPr>
        <w:numPr>
          <w:ilvl w:val="0"/>
          <w:numId w:val="17"/>
        </w:numPr>
        <w:spacing w:before="100" w:beforeAutospacing="1" w:after="100" w:afterAutospacing="1" w:line="240" w:lineRule="auto"/>
        <w:rPr>
          <w:rFonts w:ascii="Calibri" w:eastAsia="Times New Roman" w:hAnsi="Calibri" w:cs="Calibri"/>
          <w:color w:val="000000"/>
          <w:sz w:val="21"/>
          <w:szCs w:val="21"/>
          <w:lang w:eastAsia="de-DE"/>
        </w:rPr>
      </w:pPr>
      <w:r w:rsidRPr="006B6FD2">
        <w:rPr>
          <w:rFonts w:ascii="Calibri" w:eastAsia="Times New Roman" w:hAnsi="Calibri" w:cs="Calibri"/>
          <w:color w:val="000000"/>
          <w:sz w:val="21"/>
          <w:szCs w:val="21"/>
          <w:lang w:eastAsia="de-DE"/>
        </w:rPr>
        <w:t>High ethical standards and discretion</w:t>
      </w:r>
    </w:p>
    <w:p w14:paraId="6FA73144" w14:textId="3229CA31" w:rsidR="009F7F93" w:rsidRPr="00491EDE" w:rsidRDefault="009F7F93" w:rsidP="00BA5C31">
      <w:pPr>
        <w:numPr>
          <w:ilvl w:val="0"/>
          <w:numId w:val="17"/>
        </w:numPr>
        <w:spacing w:before="100" w:beforeAutospacing="1" w:after="100" w:afterAutospacing="1" w:line="240" w:lineRule="auto"/>
        <w:rPr>
          <w:rFonts w:ascii="Calibri" w:eastAsia="Times New Roman" w:hAnsi="Calibri" w:cs="Calibri"/>
          <w:color w:val="000000"/>
          <w:sz w:val="21"/>
          <w:szCs w:val="21"/>
          <w:lang w:eastAsia="de-DE"/>
        </w:rPr>
      </w:pPr>
      <w:r w:rsidRPr="006B6FD2">
        <w:rPr>
          <w:rFonts w:ascii="Calibri" w:eastAsia="Times New Roman" w:hAnsi="Calibri" w:cs="Calibri"/>
          <w:color w:val="000000"/>
          <w:sz w:val="21"/>
          <w:szCs w:val="21"/>
          <w:lang w:eastAsia="de-DE"/>
        </w:rPr>
        <w:t>Proven track record of success in business, law or finance</w:t>
      </w:r>
      <w:r w:rsidR="006E5A13">
        <w:rPr>
          <w:rFonts w:ascii="Calibri" w:eastAsia="Times New Roman" w:hAnsi="Calibri" w:cs="Calibri"/>
          <w:color w:val="000000"/>
          <w:sz w:val="21"/>
          <w:szCs w:val="21"/>
          <w:lang w:eastAsia="de-DE"/>
        </w:rPr>
        <w:t xml:space="preserve"> or related professions</w:t>
      </w:r>
    </w:p>
    <w:p w14:paraId="7C19F01E" w14:textId="77777777" w:rsidR="009F7F93" w:rsidRPr="003C1113" w:rsidRDefault="009F7F93" w:rsidP="009F7F93">
      <w:pPr>
        <w:spacing w:before="100" w:beforeAutospacing="1" w:after="100" w:afterAutospacing="1"/>
        <w:outlineLvl w:val="3"/>
        <w:rPr>
          <w:rFonts w:ascii="Calibri" w:eastAsia="Times New Roman" w:hAnsi="Calibri" w:cs="Calibri"/>
          <w:b/>
          <w:bCs/>
          <w:color w:val="7030A0"/>
          <w:lang w:eastAsia="de-DE"/>
        </w:rPr>
      </w:pPr>
      <w:r w:rsidRPr="003C1113">
        <w:rPr>
          <w:rFonts w:ascii="Calibri" w:eastAsia="Times New Roman" w:hAnsi="Calibri" w:cs="Calibri"/>
          <w:b/>
          <w:bCs/>
          <w:color w:val="7030A0"/>
          <w:lang w:eastAsia="de-DE"/>
        </w:rPr>
        <w:t>Language &amp; Geography:</w:t>
      </w:r>
    </w:p>
    <w:p w14:paraId="0A1D96D4" w14:textId="77777777" w:rsidR="009F7F93" w:rsidRPr="006B6FD2" w:rsidRDefault="009F7F93" w:rsidP="009F7F93">
      <w:pPr>
        <w:numPr>
          <w:ilvl w:val="0"/>
          <w:numId w:val="18"/>
        </w:numPr>
        <w:spacing w:before="100" w:beforeAutospacing="1" w:after="100" w:afterAutospacing="1" w:line="240" w:lineRule="auto"/>
        <w:rPr>
          <w:rFonts w:ascii="Calibri" w:eastAsia="Times New Roman" w:hAnsi="Calibri" w:cs="Calibri"/>
          <w:color w:val="000000"/>
          <w:sz w:val="21"/>
          <w:szCs w:val="21"/>
          <w:lang w:eastAsia="de-DE"/>
        </w:rPr>
      </w:pPr>
      <w:r w:rsidRPr="00BA5C31">
        <w:rPr>
          <w:rFonts w:ascii="Calibri" w:eastAsia="Times New Roman" w:hAnsi="Calibri" w:cs="Calibri"/>
          <w:color w:val="000000"/>
          <w:sz w:val="21"/>
          <w:szCs w:val="21"/>
          <w:lang w:eastAsia="de-DE"/>
        </w:rPr>
        <w:t>Fluency in English is essential</w:t>
      </w:r>
      <w:r w:rsidRPr="006B6FD2">
        <w:rPr>
          <w:rFonts w:ascii="Calibri" w:eastAsia="Times New Roman" w:hAnsi="Calibri" w:cs="Calibri"/>
          <w:color w:val="000000"/>
          <w:sz w:val="21"/>
          <w:szCs w:val="21"/>
          <w:lang w:eastAsia="de-DE"/>
        </w:rPr>
        <w:t> (spoken and written); non-native speakers must demonstrate </w:t>
      </w:r>
      <w:r w:rsidRPr="00BA5C31">
        <w:rPr>
          <w:rFonts w:ascii="Calibri" w:eastAsia="Times New Roman" w:hAnsi="Calibri" w:cs="Calibri"/>
          <w:color w:val="000000"/>
          <w:sz w:val="21"/>
          <w:szCs w:val="21"/>
          <w:lang w:eastAsia="de-DE"/>
        </w:rPr>
        <w:t>superior command of the language</w:t>
      </w:r>
    </w:p>
    <w:p w14:paraId="2C2FF418" w14:textId="77777777" w:rsidR="009F7F93" w:rsidRPr="006B6FD2" w:rsidRDefault="009F7F93" w:rsidP="009F7F93">
      <w:pPr>
        <w:numPr>
          <w:ilvl w:val="0"/>
          <w:numId w:val="18"/>
        </w:numPr>
        <w:spacing w:before="100" w:beforeAutospacing="1" w:after="100" w:afterAutospacing="1" w:line="240" w:lineRule="auto"/>
        <w:rPr>
          <w:rFonts w:ascii="Calibri" w:eastAsia="Times New Roman" w:hAnsi="Calibri" w:cs="Calibri"/>
          <w:color w:val="000000"/>
          <w:sz w:val="21"/>
          <w:szCs w:val="21"/>
          <w:lang w:eastAsia="de-DE"/>
        </w:rPr>
      </w:pPr>
      <w:r w:rsidRPr="006B6FD2">
        <w:rPr>
          <w:rFonts w:ascii="Calibri" w:eastAsia="Times New Roman" w:hAnsi="Calibri" w:cs="Calibri"/>
          <w:color w:val="000000"/>
          <w:sz w:val="21"/>
          <w:szCs w:val="21"/>
          <w:lang w:eastAsia="de-DE"/>
        </w:rPr>
        <w:t>Candidates are encouraged to apply from </w:t>
      </w:r>
      <w:r w:rsidRPr="00BA5C31">
        <w:rPr>
          <w:rFonts w:ascii="Calibri" w:eastAsia="Times New Roman" w:hAnsi="Calibri" w:cs="Calibri"/>
          <w:color w:val="000000"/>
          <w:sz w:val="21"/>
          <w:szCs w:val="21"/>
          <w:lang w:eastAsia="de-DE"/>
        </w:rPr>
        <w:t>any European country</w:t>
      </w:r>
      <w:r w:rsidRPr="006B6FD2">
        <w:rPr>
          <w:rFonts w:ascii="Calibri" w:eastAsia="Times New Roman" w:hAnsi="Calibri" w:cs="Calibri"/>
          <w:color w:val="000000"/>
          <w:sz w:val="21"/>
          <w:szCs w:val="21"/>
          <w:lang w:eastAsia="de-DE"/>
        </w:rPr>
        <w:t>, reflecting the Society’s international footprint</w:t>
      </w:r>
    </w:p>
    <w:p w14:paraId="46B41595" w14:textId="77777777" w:rsidR="009F7F93" w:rsidRPr="003C1113" w:rsidRDefault="009F7F93" w:rsidP="009F7F93">
      <w:pPr>
        <w:spacing w:before="100" w:beforeAutospacing="1" w:after="100" w:afterAutospacing="1"/>
        <w:outlineLvl w:val="3"/>
        <w:rPr>
          <w:rFonts w:ascii="Calibri" w:eastAsia="Times New Roman" w:hAnsi="Calibri" w:cs="Calibri"/>
          <w:b/>
          <w:bCs/>
          <w:color w:val="7030A0"/>
          <w:sz w:val="21"/>
          <w:szCs w:val="21"/>
          <w:lang w:eastAsia="de-DE"/>
        </w:rPr>
      </w:pPr>
      <w:r w:rsidRPr="003C1113">
        <w:rPr>
          <w:rFonts w:ascii="Calibri" w:eastAsia="Times New Roman" w:hAnsi="Calibri" w:cs="Calibri"/>
          <w:b/>
          <w:bCs/>
          <w:color w:val="7030A0"/>
          <w:sz w:val="21"/>
          <w:szCs w:val="21"/>
          <w:lang w:eastAsia="de-DE"/>
        </w:rPr>
        <w:t>Personal Attributes:</w:t>
      </w:r>
    </w:p>
    <w:p w14:paraId="05ACDF4E" w14:textId="48633F6E" w:rsidR="009F7F93" w:rsidRPr="006B6FD2" w:rsidRDefault="009F7F93" w:rsidP="009F7F93">
      <w:pPr>
        <w:numPr>
          <w:ilvl w:val="0"/>
          <w:numId w:val="19"/>
        </w:numPr>
        <w:spacing w:before="100" w:beforeAutospacing="1" w:after="100" w:afterAutospacing="1" w:line="240" w:lineRule="auto"/>
        <w:rPr>
          <w:rFonts w:ascii="Calibri" w:eastAsia="Times New Roman" w:hAnsi="Calibri" w:cs="Calibri"/>
          <w:color w:val="000000"/>
          <w:sz w:val="21"/>
          <w:szCs w:val="21"/>
          <w:lang w:eastAsia="de-DE"/>
        </w:rPr>
      </w:pPr>
      <w:r w:rsidRPr="006B6FD2">
        <w:rPr>
          <w:rFonts w:ascii="Calibri" w:eastAsia="Times New Roman" w:hAnsi="Calibri" w:cs="Calibri"/>
          <w:color w:val="000000"/>
          <w:sz w:val="21"/>
          <w:szCs w:val="21"/>
          <w:lang w:eastAsia="de-DE"/>
        </w:rPr>
        <w:t xml:space="preserve">A </w:t>
      </w:r>
      <w:r w:rsidR="00877D45">
        <w:rPr>
          <w:rFonts w:ascii="Calibri" w:eastAsia="Times New Roman" w:hAnsi="Calibri" w:cs="Calibri"/>
          <w:color w:val="000000"/>
          <w:sz w:val="21"/>
          <w:szCs w:val="21"/>
          <w:lang w:eastAsia="de-DE"/>
        </w:rPr>
        <w:t xml:space="preserve">keen </w:t>
      </w:r>
      <w:r w:rsidRPr="00BA5C31">
        <w:rPr>
          <w:rFonts w:ascii="Calibri" w:eastAsia="Times New Roman" w:hAnsi="Calibri" w:cs="Calibri"/>
          <w:color w:val="000000"/>
          <w:sz w:val="21"/>
          <w:szCs w:val="21"/>
          <w:lang w:eastAsia="de-DE"/>
        </w:rPr>
        <w:t>interest in ophthalmology</w:t>
      </w:r>
      <w:r w:rsidRPr="006B6FD2">
        <w:rPr>
          <w:rFonts w:ascii="Calibri" w:eastAsia="Times New Roman" w:hAnsi="Calibri" w:cs="Calibri"/>
          <w:color w:val="000000"/>
          <w:sz w:val="21"/>
          <w:szCs w:val="21"/>
          <w:lang w:eastAsia="de-DE"/>
        </w:rPr>
        <w:t> or healthcare innovation</w:t>
      </w:r>
    </w:p>
    <w:p w14:paraId="53FF7592" w14:textId="77777777" w:rsidR="009F7F93" w:rsidRPr="006B6FD2" w:rsidRDefault="009F7F93" w:rsidP="009F7F93">
      <w:pPr>
        <w:numPr>
          <w:ilvl w:val="0"/>
          <w:numId w:val="19"/>
        </w:numPr>
        <w:spacing w:before="100" w:beforeAutospacing="1" w:after="100" w:afterAutospacing="1" w:line="240" w:lineRule="auto"/>
        <w:rPr>
          <w:rFonts w:ascii="Calibri" w:eastAsia="Times New Roman" w:hAnsi="Calibri" w:cs="Calibri"/>
          <w:color w:val="000000"/>
          <w:sz w:val="21"/>
          <w:szCs w:val="21"/>
          <w:lang w:eastAsia="de-DE"/>
        </w:rPr>
      </w:pPr>
      <w:r w:rsidRPr="006B6FD2">
        <w:rPr>
          <w:rFonts w:ascii="Calibri" w:eastAsia="Times New Roman" w:hAnsi="Calibri" w:cs="Calibri"/>
          <w:color w:val="000000"/>
          <w:sz w:val="21"/>
          <w:szCs w:val="21"/>
          <w:lang w:eastAsia="de-DE"/>
        </w:rPr>
        <w:t>Collaborative, respectful, and able to contribute constructively in a multidisciplinary, international board environment</w:t>
      </w:r>
    </w:p>
    <w:p w14:paraId="0A4E51C3" w14:textId="77777777" w:rsidR="009F7F93" w:rsidRPr="006B6FD2" w:rsidRDefault="009F7F93" w:rsidP="009F7F93">
      <w:pPr>
        <w:numPr>
          <w:ilvl w:val="0"/>
          <w:numId w:val="19"/>
        </w:numPr>
        <w:spacing w:before="100" w:beforeAutospacing="1" w:after="100" w:afterAutospacing="1" w:line="240" w:lineRule="auto"/>
        <w:rPr>
          <w:rFonts w:ascii="Calibri" w:eastAsia="Times New Roman" w:hAnsi="Calibri" w:cs="Calibri"/>
          <w:color w:val="000000"/>
          <w:sz w:val="21"/>
          <w:szCs w:val="21"/>
          <w:lang w:eastAsia="de-DE"/>
        </w:rPr>
      </w:pPr>
      <w:r w:rsidRPr="006B6FD2">
        <w:rPr>
          <w:rFonts w:ascii="Calibri" w:eastAsia="Times New Roman" w:hAnsi="Calibri" w:cs="Calibri"/>
          <w:color w:val="000000"/>
          <w:sz w:val="21"/>
          <w:szCs w:val="21"/>
          <w:lang w:eastAsia="de-DE"/>
        </w:rPr>
        <w:t>Mindful of the international, pan-European composition of the Society’s boards and committees</w:t>
      </w:r>
    </w:p>
    <w:p w14:paraId="79A352A5" w14:textId="77777777" w:rsidR="009F7F93" w:rsidRPr="006B6FD2" w:rsidRDefault="009F7F93" w:rsidP="009F7F93">
      <w:pPr>
        <w:numPr>
          <w:ilvl w:val="0"/>
          <w:numId w:val="19"/>
        </w:numPr>
        <w:spacing w:before="100" w:beforeAutospacing="1" w:after="100" w:afterAutospacing="1" w:line="240" w:lineRule="auto"/>
        <w:rPr>
          <w:rFonts w:ascii="Calibri" w:eastAsia="Times New Roman" w:hAnsi="Calibri" w:cs="Calibri"/>
          <w:color w:val="000000"/>
          <w:sz w:val="21"/>
          <w:szCs w:val="21"/>
          <w:lang w:eastAsia="de-DE"/>
        </w:rPr>
      </w:pPr>
      <w:r w:rsidRPr="006B6FD2">
        <w:rPr>
          <w:rFonts w:ascii="Calibri" w:eastAsia="Times New Roman" w:hAnsi="Calibri" w:cs="Calibri"/>
          <w:color w:val="000000"/>
          <w:sz w:val="21"/>
          <w:szCs w:val="21"/>
          <w:lang w:eastAsia="de-DE"/>
        </w:rPr>
        <w:t>Committed to the purpose and values of the Society</w:t>
      </w:r>
    </w:p>
    <w:p w14:paraId="09A6759C" w14:textId="77777777" w:rsidR="009F7F93" w:rsidRPr="006B6FD2" w:rsidRDefault="007D366C" w:rsidP="009F7F93">
      <w:pPr>
        <w:rPr>
          <w:rFonts w:ascii="Calibri" w:eastAsia="Times New Roman" w:hAnsi="Calibri" w:cs="Calibri"/>
          <w:sz w:val="21"/>
          <w:szCs w:val="21"/>
          <w:lang w:eastAsia="de-DE"/>
        </w:rPr>
      </w:pPr>
      <w:r>
        <w:rPr>
          <w:rFonts w:ascii="Calibri" w:eastAsia="Times New Roman" w:hAnsi="Calibri" w:cs="Calibri"/>
          <w:noProof/>
          <w:sz w:val="21"/>
          <w:szCs w:val="21"/>
          <w:lang w:eastAsia="de-DE"/>
        </w:rPr>
        <w:pict w14:anchorId="1404D8A4">
          <v:rect id="_x0000_i1030" alt="" style="width:453.6pt;height:.05pt;mso-width-percent:0;mso-height-percent:0;mso-width-percent:0;mso-height-percent:0" o:hralign="center" o:hrstd="t" o:hr="t" fillcolor="#a0a0a0" stroked="f"/>
        </w:pict>
      </w:r>
      <w:r w:rsidR="009F7F93" w:rsidRPr="0048199B">
        <w:rPr>
          <w:rFonts w:ascii="Calibri" w:eastAsia="Times New Roman" w:hAnsi="Calibri" w:cs="Calibri"/>
          <w:b/>
          <w:bCs/>
          <w:color w:val="7030A0"/>
          <w:sz w:val="28"/>
          <w:szCs w:val="28"/>
          <w:lang w:eastAsia="de-DE"/>
        </w:rPr>
        <w:t>Legal &amp; Risk Considerations</w:t>
      </w:r>
    </w:p>
    <w:p w14:paraId="51FAAA47" w14:textId="77777777" w:rsidR="009F7F93" w:rsidRPr="006B6FD2" w:rsidRDefault="009F7F93" w:rsidP="009F7F93">
      <w:pPr>
        <w:spacing w:before="100" w:beforeAutospacing="1" w:after="100" w:afterAutospacing="1"/>
        <w:rPr>
          <w:rFonts w:ascii="Calibri" w:eastAsia="Times New Roman" w:hAnsi="Calibri" w:cs="Calibri"/>
          <w:color w:val="000000"/>
          <w:sz w:val="21"/>
          <w:szCs w:val="21"/>
          <w:lang w:eastAsia="de-DE"/>
        </w:rPr>
      </w:pPr>
      <w:r w:rsidRPr="006B6FD2">
        <w:rPr>
          <w:rFonts w:ascii="Calibri" w:eastAsia="Times New Roman" w:hAnsi="Calibri" w:cs="Calibri"/>
          <w:color w:val="000000"/>
          <w:sz w:val="21"/>
          <w:szCs w:val="21"/>
          <w:lang w:eastAsia="de-DE"/>
        </w:rPr>
        <w:lastRenderedPageBreak/>
        <w:t>As a </w:t>
      </w:r>
      <w:r w:rsidRPr="006B6FD2">
        <w:rPr>
          <w:rFonts w:ascii="Calibri" w:eastAsia="Times New Roman" w:hAnsi="Calibri" w:cs="Calibri"/>
          <w:b/>
          <w:bCs/>
          <w:color w:val="000000"/>
          <w:sz w:val="21"/>
          <w:szCs w:val="21"/>
          <w:lang w:eastAsia="de-DE"/>
        </w:rPr>
        <w:t>UK-registered charity</w:t>
      </w:r>
      <w:r w:rsidRPr="006B6FD2">
        <w:rPr>
          <w:rFonts w:ascii="Calibri" w:eastAsia="Times New Roman" w:hAnsi="Calibri" w:cs="Calibri"/>
          <w:color w:val="000000"/>
          <w:sz w:val="21"/>
          <w:szCs w:val="21"/>
          <w:lang w:eastAsia="de-DE"/>
        </w:rPr>
        <w:t>, ESCRS is subject to the oversight of the </w:t>
      </w:r>
      <w:r w:rsidRPr="00BA5C31">
        <w:rPr>
          <w:rFonts w:ascii="Calibri" w:eastAsia="Times New Roman" w:hAnsi="Calibri" w:cs="Calibri"/>
          <w:color w:val="000000"/>
          <w:sz w:val="21"/>
          <w:szCs w:val="21"/>
          <w:lang w:eastAsia="de-DE"/>
        </w:rPr>
        <w:t>UK Charity Commission</w:t>
      </w:r>
      <w:r w:rsidRPr="006B6FD2">
        <w:rPr>
          <w:rFonts w:ascii="Calibri" w:eastAsia="Times New Roman" w:hAnsi="Calibri" w:cs="Calibri"/>
          <w:color w:val="000000"/>
          <w:sz w:val="21"/>
          <w:szCs w:val="21"/>
          <w:lang w:eastAsia="de-DE"/>
        </w:rPr>
        <w:t>. Trustees must comply with UK charity law and bear </w:t>
      </w:r>
      <w:r w:rsidRPr="00BA5C31">
        <w:rPr>
          <w:rFonts w:ascii="Calibri" w:eastAsia="Times New Roman" w:hAnsi="Calibri" w:cs="Calibri"/>
          <w:color w:val="000000"/>
          <w:sz w:val="21"/>
          <w:szCs w:val="21"/>
          <w:lang w:eastAsia="de-DE"/>
        </w:rPr>
        <w:t>legal and fiduciary responsibilities</w:t>
      </w:r>
      <w:r w:rsidRPr="006B6FD2">
        <w:rPr>
          <w:rFonts w:ascii="Calibri" w:eastAsia="Times New Roman" w:hAnsi="Calibri" w:cs="Calibri"/>
          <w:color w:val="000000"/>
          <w:sz w:val="21"/>
          <w:szCs w:val="21"/>
          <w:lang w:eastAsia="de-DE"/>
        </w:rPr>
        <w:t>, which may include </w:t>
      </w:r>
      <w:r w:rsidRPr="00BA5C31">
        <w:rPr>
          <w:rFonts w:ascii="Calibri" w:eastAsia="Times New Roman" w:hAnsi="Calibri" w:cs="Calibri"/>
          <w:color w:val="000000"/>
          <w:sz w:val="21"/>
          <w:szCs w:val="21"/>
          <w:lang w:eastAsia="de-DE"/>
        </w:rPr>
        <w:t>a degree of personal liability</w:t>
      </w:r>
      <w:r w:rsidRPr="0010190B">
        <w:rPr>
          <w:rFonts w:ascii="Calibri" w:eastAsia="Times New Roman" w:hAnsi="Calibri" w:cs="Calibri"/>
          <w:color w:val="000000"/>
          <w:sz w:val="21"/>
          <w:szCs w:val="21"/>
          <w:lang w:eastAsia="de-DE"/>
        </w:rPr>
        <w:t>.</w:t>
      </w:r>
      <w:r w:rsidRPr="006B6FD2">
        <w:rPr>
          <w:rFonts w:ascii="Calibri" w:eastAsia="Times New Roman" w:hAnsi="Calibri" w:cs="Calibri"/>
          <w:color w:val="000000"/>
          <w:sz w:val="21"/>
          <w:szCs w:val="21"/>
          <w:lang w:eastAsia="de-DE"/>
        </w:rPr>
        <w:t xml:space="preserve"> While ESCRS provides trustee indemnity coverage, candidates must be fully aware of their legal obligations and willing to act with care and diligence.</w:t>
      </w:r>
    </w:p>
    <w:p w14:paraId="18634002" w14:textId="77777777" w:rsidR="009F7F93" w:rsidRPr="006B6FD2" w:rsidRDefault="007D366C" w:rsidP="009F7F93">
      <w:pPr>
        <w:spacing w:before="100" w:beforeAutospacing="1" w:after="100" w:afterAutospacing="1"/>
        <w:rPr>
          <w:rFonts w:ascii="Calibri" w:eastAsia="Times New Roman" w:hAnsi="Calibri" w:cs="Calibri"/>
          <w:sz w:val="21"/>
          <w:szCs w:val="21"/>
          <w:lang w:eastAsia="de-DE"/>
        </w:rPr>
      </w:pPr>
      <w:r>
        <w:rPr>
          <w:rFonts w:ascii="Calibri" w:eastAsia="Times New Roman" w:hAnsi="Calibri" w:cs="Calibri"/>
          <w:noProof/>
          <w:sz w:val="21"/>
          <w:szCs w:val="21"/>
          <w:lang w:eastAsia="de-DE"/>
        </w:rPr>
        <w:pict w14:anchorId="18F7C38D">
          <v:rect id="_x0000_i1031" alt="" style="width:453.6pt;height:.05pt;mso-width-percent:0;mso-height-percent:0;mso-width-percent:0;mso-height-percent:0" o:hralign="center" o:hrstd="t" o:hr="t" fillcolor="#a0a0a0" stroked="f"/>
        </w:pict>
      </w:r>
      <w:r w:rsidR="009F7F93" w:rsidRPr="006B6FD2" w:rsidDel="00AF544C">
        <w:rPr>
          <w:rFonts w:ascii="Calibri" w:eastAsia="Times New Roman" w:hAnsi="Calibri" w:cs="Calibri"/>
          <w:color w:val="000000"/>
          <w:sz w:val="21"/>
          <w:szCs w:val="21"/>
          <w:lang w:eastAsia="de-DE"/>
        </w:rPr>
        <w:t xml:space="preserve"> </w:t>
      </w:r>
      <w:r w:rsidR="009F7F93" w:rsidRPr="00B45ACE">
        <w:rPr>
          <w:rFonts w:ascii="Calibri" w:eastAsia="Times New Roman" w:hAnsi="Calibri" w:cs="Calibri"/>
          <w:b/>
          <w:bCs/>
          <w:color w:val="7030A0"/>
          <w:sz w:val="28"/>
          <w:szCs w:val="28"/>
          <w:lang w:eastAsia="de-DE"/>
        </w:rPr>
        <w:t>Time Commitment</w:t>
      </w:r>
    </w:p>
    <w:p w14:paraId="329B5AE1" w14:textId="77777777" w:rsidR="009F7F93" w:rsidRPr="006B6FD2" w:rsidRDefault="009F7F93" w:rsidP="009F7F93">
      <w:pPr>
        <w:numPr>
          <w:ilvl w:val="0"/>
          <w:numId w:val="20"/>
        </w:numPr>
        <w:spacing w:before="100" w:beforeAutospacing="1" w:after="100" w:afterAutospacing="1" w:line="240" w:lineRule="auto"/>
        <w:rPr>
          <w:rFonts w:ascii="Calibri" w:eastAsia="Times New Roman" w:hAnsi="Calibri" w:cs="Calibri"/>
          <w:color w:val="000000"/>
          <w:sz w:val="21"/>
          <w:szCs w:val="21"/>
          <w:lang w:eastAsia="de-DE"/>
        </w:rPr>
      </w:pPr>
      <w:r w:rsidRPr="006B6FD2">
        <w:rPr>
          <w:rFonts w:ascii="Calibri" w:eastAsia="Times New Roman" w:hAnsi="Calibri" w:cs="Calibri"/>
          <w:color w:val="000000"/>
          <w:sz w:val="21"/>
          <w:szCs w:val="21"/>
          <w:lang w:eastAsia="de-DE"/>
        </w:rPr>
        <w:t>Attendance at </w:t>
      </w:r>
      <w:r w:rsidRPr="00BA5C31">
        <w:rPr>
          <w:rFonts w:ascii="Calibri" w:eastAsia="Times New Roman" w:hAnsi="Calibri" w:cs="Calibri"/>
          <w:color w:val="000000"/>
          <w:sz w:val="21"/>
          <w:szCs w:val="21"/>
          <w:lang w:eastAsia="de-DE"/>
        </w:rPr>
        <w:t>regular Board meetings</w:t>
      </w:r>
      <w:r w:rsidRPr="0010190B">
        <w:rPr>
          <w:rFonts w:ascii="Calibri" w:eastAsia="Times New Roman" w:hAnsi="Calibri" w:cs="Calibri"/>
          <w:color w:val="000000"/>
          <w:sz w:val="21"/>
          <w:szCs w:val="21"/>
          <w:lang w:eastAsia="de-DE"/>
        </w:rPr>
        <w:t> (</w:t>
      </w:r>
      <w:r w:rsidRPr="006B6FD2">
        <w:rPr>
          <w:rFonts w:ascii="Calibri" w:eastAsia="Times New Roman" w:hAnsi="Calibri" w:cs="Calibri"/>
          <w:color w:val="000000"/>
          <w:sz w:val="21"/>
          <w:szCs w:val="21"/>
          <w:lang w:eastAsia="de-DE"/>
        </w:rPr>
        <w:t>virtual and in-person), typically eight per year</w:t>
      </w:r>
    </w:p>
    <w:p w14:paraId="0CFA2E87" w14:textId="77777777" w:rsidR="009F7F93" w:rsidRPr="006B6FD2" w:rsidRDefault="009F7F93" w:rsidP="009F7F93">
      <w:pPr>
        <w:numPr>
          <w:ilvl w:val="0"/>
          <w:numId w:val="20"/>
        </w:numPr>
        <w:spacing w:before="100" w:beforeAutospacing="1" w:after="100" w:afterAutospacing="1" w:line="240" w:lineRule="auto"/>
        <w:rPr>
          <w:rFonts w:ascii="Calibri" w:eastAsia="Times New Roman" w:hAnsi="Calibri" w:cs="Calibri"/>
          <w:color w:val="000000"/>
          <w:sz w:val="21"/>
          <w:szCs w:val="21"/>
          <w:lang w:eastAsia="de-DE"/>
        </w:rPr>
      </w:pPr>
      <w:r w:rsidRPr="006B6FD2">
        <w:rPr>
          <w:rFonts w:ascii="Calibri" w:eastAsia="Times New Roman" w:hAnsi="Calibri" w:cs="Calibri"/>
          <w:color w:val="000000"/>
          <w:sz w:val="21"/>
          <w:szCs w:val="21"/>
          <w:lang w:eastAsia="de-DE"/>
        </w:rPr>
        <w:t>Participation in the </w:t>
      </w:r>
      <w:r w:rsidRPr="00BA5C31">
        <w:rPr>
          <w:rFonts w:ascii="Calibri" w:eastAsia="Times New Roman" w:hAnsi="Calibri" w:cs="Calibri"/>
          <w:color w:val="000000"/>
          <w:sz w:val="21"/>
          <w:szCs w:val="21"/>
          <w:lang w:eastAsia="de-DE"/>
        </w:rPr>
        <w:t>annual ESCRS Congress</w:t>
      </w:r>
      <w:r w:rsidRPr="006B6FD2">
        <w:rPr>
          <w:rFonts w:ascii="Calibri" w:eastAsia="Times New Roman" w:hAnsi="Calibri" w:cs="Calibri"/>
          <w:color w:val="000000"/>
          <w:sz w:val="21"/>
          <w:szCs w:val="21"/>
          <w:lang w:eastAsia="de-DE"/>
        </w:rPr>
        <w:t>, Winter meeting and key events</w:t>
      </w:r>
    </w:p>
    <w:p w14:paraId="74D79AC6" w14:textId="77777777" w:rsidR="009F7F93" w:rsidRPr="006B6FD2" w:rsidRDefault="009F7F93" w:rsidP="009F7F93">
      <w:pPr>
        <w:numPr>
          <w:ilvl w:val="0"/>
          <w:numId w:val="20"/>
        </w:numPr>
        <w:spacing w:before="100" w:beforeAutospacing="1" w:after="100" w:afterAutospacing="1" w:line="240" w:lineRule="auto"/>
        <w:rPr>
          <w:rFonts w:ascii="Calibri" w:eastAsia="Times New Roman" w:hAnsi="Calibri" w:cs="Calibri"/>
          <w:color w:val="000000"/>
          <w:sz w:val="21"/>
          <w:szCs w:val="21"/>
          <w:lang w:eastAsia="de-DE"/>
        </w:rPr>
      </w:pPr>
      <w:r w:rsidRPr="006B6FD2">
        <w:rPr>
          <w:rFonts w:ascii="Calibri" w:eastAsia="Times New Roman" w:hAnsi="Calibri" w:cs="Calibri"/>
          <w:color w:val="000000"/>
          <w:sz w:val="21"/>
          <w:szCs w:val="21"/>
          <w:lang w:eastAsia="de-DE"/>
        </w:rPr>
        <w:t>Engagement with governance responsibilities and ad hoc initiatives as needed</w:t>
      </w:r>
    </w:p>
    <w:p w14:paraId="0E59A4CE" w14:textId="083E7AC4" w:rsidR="009F7F93" w:rsidRPr="006B6FD2" w:rsidRDefault="009F7F93" w:rsidP="009F7F93">
      <w:pPr>
        <w:pStyle w:val="ListParagraph"/>
        <w:numPr>
          <w:ilvl w:val="0"/>
          <w:numId w:val="20"/>
        </w:numPr>
        <w:spacing w:before="100" w:beforeAutospacing="1" w:after="100" w:afterAutospacing="1" w:line="240" w:lineRule="auto"/>
        <w:rPr>
          <w:rFonts w:ascii="Calibri" w:eastAsia="Times New Roman" w:hAnsi="Calibri" w:cs="Calibri"/>
          <w:color w:val="000000"/>
          <w:sz w:val="21"/>
          <w:szCs w:val="21"/>
          <w:lang w:eastAsia="de-DE"/>
        </w:rPr>
      </w:pPr>
      <w:r w:rsidRPr="006B6FD2">
        <w:rPr>
          <w:rFonts w:ascii="Calibri" w:eastAsia="Times New Roman" w:hAnsi="Calibri" w:cs="Calibri"/>
          <w:color w:val="000000"/>
          <w:sz w:val="21"/>
          <w:szCs w:val="21"/>
          <w:lang w:eastAsia="de-DE"/>
        </w:rPr>
        <w:t xml:space="preserve">The role requires European travel. </w:t>
      </w:r>
      <w:r w:rsidR="007D29B1">
        <w:rPr>
          <w:rFonts w:ascii="Calibri" w:eastAsia="Times New Roman" w:hAnsi="Calibri" w:cs="Calibri"/>
          <w:color w:val="000000"/>
          <w:sz w:val="21"/>
          <w:szCs w:val="21"/>
          <w:lang w:eastAsia="de-DE"/>
        </w:rPr>
        <w:t xml:space="preserve">Four of the Board meetings </w:t>
      </w:r>
      <w:r w:rsidRPr="006B6FD2">
        <w:rPr>
          <w:rFonts w:ascii="Calibri" w:eastAsia="Times New Roman" w:hAnsi="Calibri" w:cs="Calibri"/>
          <w:color w:val="000000"/>
          <w:sz w:val="21"/>
          <w:szCs w:val="21"/>
          <w:lang w:eastAsia="de-DE"/>
        </w:rPr>
        <w:t xml:space="preserve"> are</w:t>
      </w:r>
      <w:r w:rsidR="007D29B1">
        <w:rPr>
          <w:rFonts w:ascii="Calibri" w:eastAsia="Times New Roman" w:hAnsi="Calibri" w:cs="Calibri"/>
          <w:color w:val="000000"/>
          <w:sz w:val="21"/>
          <w:szCs w:val="21"/>
          <w:lang w:eastAsia="de-DE"/>
        </w:rPr>
        <w:t xml:space="preserve"> normally</w:t>
      </w:r>
      <w:r w:rsidRPr="006B6FD2">
        <w:rPr>
          <w:rFonts w:ascii="Calibri" w:eastAsia="Times New Roman" w:hAnsi="Calibri" w:cs="Calibri"/>
          <w:color w:val="000000"/>
          <w:sz w:val="21"/>
          <w:szCs w:val="21"/>
          <w:lang w:eastAsia="de-DE"/>
        </w:rPr>
        <w:t xml:space="preserve"> held </w:t>
      </w:r>
      <w:r w:rsidR="007D29B1">
        <w:rPr>
          <w:rFonts w:ascii="Calibri" w:eastAsia="Times New Roman" w:hAnsi="Calibri" w:cs="Calibri"/>
          <w:color w:val="000000"/>
          <w:sz w:val="21"/>
          <w:szCs w:val="21"/>
          <w:lang w:eastAsia="de-DE"/>
        </w:rPr>
        <w:t>in</w:t>
      </w:r>
      <w:r w:rsidR="00FC577C">
        <w:rPr>
          <w:rFonts w:ascii="Calibri" w:eastAsia="Times New Roman" w:hAnsi="Calibri" w:cs="Calibri"/>
          <w:color w:val="000000"/>
          <w:sz w:val="21"/>
          <w:szCs w:val="21"/>
          <w:lang w:eastAsia="de-DE"/>
        </w:rPr>
        <w:t>-</w:t>
      </w:r>
      <w:r w:rsidR="007D29B1">
        <w:rPr>
          <w:rFonts w:ascii="Calibri" w:eastAsia="Times New Roman" w:hAnsi="Calibri" w:cs="Calibri"/>
          <w:color w:val="000000"/>
          <w:sz w:val="21"/>
          <w:szCs w:val="21"/>
          <w:lang w:eastAsia="de-DE"/>
        </w:rPr>
        <w:t xml:space="preserve">person </w:t>
      </w:r>
      <w:r w:rsidRPr="006B6FD2">
        <w:rPr>
          <w:rFonts w:ascii="Calibri" w:eastAsia="Times New Roman" w:hAnsi="Calibri" w:cs="Calibri"/>
          <w:color w:val="000000"/>
          <w:sz w:val="21"/>
          <w:szCs w:val="21"/>
          <w:lang w:eastAsia="de-DE"/>
        </w:rPr>
        <w:t>at different locations</w:t>
      </w:r>
      <w:r w:rsidR="007D29B1">
        <w:rPr>
          <w:rFonts w:ascii="Calibri" w:eastAsia="Times New Roman" w:hAnsi="Calibri" w:cs="Calibri"/>
          <w:color w:val="000000"/>
          <w:sz w:val="21"/>
          <w:szCs w:val="21"/>
          <w:lang w:eastAsia="de-DE"/>
        </w:rPr>
        <w:t xml:space="preserve"> in Europe</w:t>
      </w:r>
      <w:r w:rsidRPr="006B6FD2">
        <w:rPr>
          <w:rFonts w:ascii="Calibri" w:eastAsia="Times New Roman" w:hAnsi="Calibri" w:cs="Calibri"/>
          <w:color w:val="000000"/>
          <w:sz w:val="21"/>
          <w:szCs w:val="21"/>
          <w:lang w:eastAsia="de-DE"/>
        </w:rPr>
        <w:t xml:space="preserve">. These meetings take two to three days and span a weekend. </w:t>
      </w:r>
    </w:p>
    <w:p w14:paraId="20142484" w14:textId="77777777" w:rsidR="009F7F93" w:rsidRPr="006B6FD2" w:rsidRDefault="009F7F93" w:rsidP="009F7F93">
      <w:pPr>
        <w:numPr>
          <w:ilvl w:val="0"/>
          <w:numId w:val="20"/>
        </w:numPr>
        <w:spacing w:before="100" w:beforeAutospacing="1" w:after="100" w:afterAutospacing="1" w:line="240" w:lineRule="auto"/>
        <w:rPr>
          <w:rFonts w:ascii="Calibri" w:eastAsia="Times New Roman" w:hAnsi="Calibri" w:cs="Calibri"/>
          <w:color w:val="000000"/>
          <w:sz w:val="21"/>
          <w:szCs w:val="21"/>
          <w:lang w:eastAsia="de-DE"/>
        </w:rPr>
      </w:pPr>
      <w:r w:rsidRPr="006B6FD2">
        <w:rPr>
          <w:rFonts w:ascii="Calibri" w:eastAsia="Times New Roman" w:hAnsi="Calibri" w:cs="Calibri"/>
          <w:color w:val="000000"/>
          <w:sz w:val="21"/>
          <w:szCs w:val="21"/>
          <w:lang w:eastAsia="de-DE"/>
        </w:rPr>
        <w:t>Ad hoc virtual meetings</w:t>
      </w:r>
    </w:p>
    <w:p w14:paraId="4F4EE30E" w14:textId="7BF23A7B" w:rsidR="00164845" w:rsidRPr="006B6FD2" w:rsidRDefault="007D366C" w:rsidP="00BA5C31">
      <w:pPr>
        <w:rPr>
          <w:rFonts w:ascii="Calibri" w:eastAsia="Times New Roman" w:hAnsi="Calibri" w:cs="Calibri"/>
          <w:color w:val="7030A0"/>
          <w:spacing w:val="-10"/>
          <w:kern w:val="36"/>
          <w:sz w:val="28"/>
          <w:szCs w:val="28"/>
          <w:bdr w:val="none" w:sz="0" w:space="0" w:color="auto" w:frame="1"/>
          <w:lang w:eastAsia="en-GB"/>
        </w:rPr>
      </w:pPr>
      <w:r>
        <w:rPr>
          <w:rFonts w:ascii="Calibri" w:eastAsia="Times New Roman" w:hAnsi="Calibri" w:cs="Calibri"/>
          <w:noProof/>
          <w:sz w:val="21"/>
          <w:szCs w:val="21"/>
          <w:lang w:eastAsia="de-DE"/>
        </w:rPr>
        <w:pict w14:anchorId="7415C5FF">
          <v:rect id="_x0000_i1032" alt="" style="width:453.6pt;height:.05pt;mso-width-percent:0;mso-height-percent:0;mso-width-percent:0;mso-height-percent:0" o:hralign="center" o:hrstd="t" o:hr="t" fillcolor="#a0a0a0" stroked="f"/>
        </w:pict>
      </w:r>
      <w:r w:rsidR="009F7F93" w:rsidRPr="0048199B">
        <w:rPr>
          <w:rFonts w:ascii="Calibri" w:eastAsia="Times New Roman" w:hAnsi="Calibri" w:cs="Calibri"/>
          <w:b/>
          <w:bCs/>
          <w:color w:val="7030A0"/>
          <w:sz w:val="28"/>
          <w:szCs w:val="28"/>
          <w:lang w:eastAsia="de-DE"/>
        </w:rPr>
        <w:t>Appointment Process</w:t>
      </w:r>
    </w:p>
    <w:bookmarkEnd w:id="8"/>
    <w:bookmarkEnd w:id="9"/>
    <w:bookmarkEnd w:id="10"/>
    <w:bookmarkEnd w:id="11"/>
    <w:bookmarkEnd w:id="12"/>
    <w:p w14:paraId="2B1B991E" w14:textId="7B777D3B" w:rsidR="00BA438A" w:rsidRPr="006B6FD2" w:rsidRDefault="00F1731D" w:rsidP="00BA5C31">
      <w:pPr>
        <w:jc w:val="center"/>
        <w:rPr>
          <w:rFonts w:ascii="Calibri" w:hAnsi="Calibri" w:cs="Calibri"/>
          <w:noProof/>
        </w:rPr>
      </w:pPr>
      <w:r>
        <w:rPr>
          <w:rFonts w:ascii="Calibri" w:hAnsi="Calibri" w:cs="Calibri"/>
          <w:noProof/>
        </w:rPr>
        <w:t>Apply</w:t>
      </w:r>
      <w:r w:rsidR="00BA438A" w:rsidRPr="006B6FD2">
        <w:rPr>
          <w:rFonts w:ascii="Calibri" w:hAnsi="Calibri" w:cs="Calibri"/>
          <w:noProof/>
        </w:rPr>
        <w:t xml:space="preserve"> online at </w:t>
      </w:r>
      <w:hyperlink r:id="rId18" w:history="1">
        <w:r w:rsidR="00BA438A" w:rsidRPr="006B6FD2">
          <w:rPr>
            <w:rStyle w:val="Hyperlink"/>
            <w:rFonts w:ascii="Calibri" w:eastAsia="Calibri" w:hAnsi="Calibri" w:cs="Calibri"/>
            <w:b/>
            <w:bCs/>
            <w:iCs/>
            <w:noProof/>
            <w:color w:val="7030A0"/>
            <w:lang w:eastAsia="en-GB"/>
          </w:rPr>
          <w:t>www.maryleboneexecutivesearch.com/jobs</w:t>
        </w:r>
      </w:hyperlink>
    </w:p>
    <w:p w14:paraId="5CCDD084" w14:textId="684918D5" w:rsidR="00BA438A" w:rsidRPr="006B6FD2" w:rsidRDefault="00BA438A" w:rsidP="00BA438A">
      <w:pPr>
        <w:rPr>
          <w:rFonts w:ascii="Calibri" w:eastAsia="Calibri" w:hAnsi="Calibri" w:cs="Calibri"/>
          <w:bCs/>
          <w:iCs/>
          <w:noProof/>
          <w:lang w:eastAsia="en-GB"/>
        </w:rPr>
      </w:pPr>
      <w:r w:rsidRPr="006B6FD2">
        <w:rPr>
          <w:rFonts w:ascii="Calibri" w:eastAsia="Calibri" w:hAnsi="Calibri" w:cs="Calibri"/>
          <w:bCs/>
          <w:iCs/>
          <w:noProof/>
          <w:lang w:eastAsia="en-GB"/>
        </w:rPr>
        <w:t xml:space="preserve">When applying online please submit your </w:t>
      </w:r>
      <w:r w:rsidRPr="006B6FD2">
        <w:rPr>
          <w:rFonts w:ascii="Calibri" w:hAnsi="Calibri" w:cs="Calibri"/>
          <w:noProof/>
        </w:rPr>
        <w:t xml:space="preserve">CV along with a </w:t>
      </w:r>
      <w:r w:rsidR="00F1731D">
        <w:rPr>
          <w:rFonts w:ascii="Calibri" w:hAnsi="Calibri" w:cs="Calibri"/>
          <w:noProof/>
        </w:rPr>
        <w:t>2 page letter of</w:t>
      </w:r>
      <w:r w:rsidR="00150357">
        <w:rPr>
          <w:rFonts w:ascii="Calibri" w:hAnsi="Calibri" w:cs="Calibri"/>
          <w:noProof/>
        </w:rPr>
        <w:t xml:space="preserve"> </w:t>
      </w:r>
      <w:r w:rsidR="00F1731D">
        <w:rPr>
          <w:rFonts w:ascii="Calibri" w:hAnsi="Calibri" w:cs="Calibri"/>
          <w:noProof/>
        </w:rPr>
        <w:t xml:space="preserve">application </w:t>
      </w:r>
      <w:r w:rsidRPr="006B6FD2">
        <w:rPr>
          <w:rFonts w:ascii="Calibri" w:hAnsi="Calibri" w:cs="Calibri"/>
          <w:noProof/>
        </w:rPr>
        <w:t xml:space="preserve">demonstrating how you meet the attached </w:t>
      </w:r>
      <w:r w:rsidR="0026299B">
        <w:rPr>
          <w:rFonts w:ascii="Calibri" w:hAnsi="Calibri" w:cs="Calibri"/>
          <w:noProof/>
        </w:rPr>
        <w:t>Candidate Profile</w:t>
      </w:r>
      <w:r w:rsidRPr="006B6FD2">
        <w:rPr>
          <w:rFonts w:ascii="Calibri" w:hAnsi="Calibri" w:cs="Calibri"/>
          <w:noProof/>
        </w:rPr>
        <w:t xml:space="preserve">. </w:t>
      </w:r>
    </w:p>
    <w:p w14:paraId="7CA7B31E" w14:textId="77777777" w:rsidR="001E0DD7" w:rsidRPr="006B6FD2" w:rsidRDefault="00BA438A" w:rsidP="001E0DD7">
      <w:pPr>
        <w:pStyle w:val="NoSpacing"/>
        <w:rPr>
          <w:rFonts w:ascii="Calibri" w:hAnsi="Calibri" w:cs="Calibri"/>
          <w:b/>
          <w:bCs/>
          <w:noProof/>
          <w:lang w:eastAsia="en-GB"/>
        </w:rPr>
      </w:pPr>
      <w:r w:rsidRPr="006B6FD2">
        <w:rPr>
          <w:rFonts w:ascii="Calibri" w:hAnsi="Calibri" w:cs="Calibri"/>
          <w:noProof/>
          <w:lang w:eastAsia="en-GB"/>
        </w:rPr>
        <w:t xml:space="preserve">For an informal confidential discussion call Richard Evans on </w:t>
      </w:r>
      <w:r w:rsidR="00B822D2" w:rsidRPr="006B6FD2">
        <w:rPr>
          <w:rFonts w:ascii="Calibri" w:hAnsi="Calibri" w:cs="Calibri"/>
          <w:b/>
          <w:bCs/>
          <w:noProof/>
          <w:lang w:eastAsia="en-GB"/>
        </w:rPr>
        <w:t>+44(</w:t>
      </w:r>
      <w:r w:rsidRPr="006B6FD2">
        <w:rPr>
          <w:rFonts w:ascii="Calibri" w:hAnsi="Calibri" w:cs="Calibri"/>
          <w:b/>
          <w:bCs/>
          <w:noProof/>
          <w:lang w:eastAsia="en-GB"/>
        </w:rPr>
        <w:t>0</w:t>
      </w:r>
      <w:r w:rsidR="00B822D2" w:rsidRPr="006B6FD2">
        <w:rPr>
          <w:rFonts w:ascii="Calibri" w:hAnsi="Calibri" w:cs="Calibri"/>
          <w:b/>
          <w:bCs/>
          <w:noProof/>
          <w:lang w:eastAsia="en-GB"/>
        </w:rPr>
        <w:t>)</w:t>
      </w:r>
      <w:r w:rsidRPr="006B6FD2">
        <w:rPr>
          <w:rFonts w:ascii="Calibri" w:hAnsi="Calibri" w:cs="Calibri"/>
          <w:b/>
          <w:bCs/>
          <w:noProof/>
          <w:lang w:eastAsia="en-GB"/>
        </w:rPr>
        <w:t xml:space="preserve">7958 984161 or </w:t>
      </w:r>
    </w:p>
    <w:p w14:paraId="3DAA5598" w14:textId="3F4A61CC" w:rsidR="002079C8" w:rsidRPr="006B6FD2" w:rsidRDefault="00B822D2" w:rsidP="006E4A1D">
      <w:pPr>
        <w:pStyle w:val="NoSpacing"/>
        <w:rPr>
          <w:rFonts w:ascii="Calibri" w:hAnsi="Calibri" w:cs="Calibri"/>
          <w:b/>
          <w:bCs/>
          <w:noProof/>
          <w:lang w:eastAsia="en-GB"/>
        </w:rPr>
      </w:pPr>
      <w:r w:rsidRPr="006B6FD2">
        <w:rPr>
          <w:rFonts w:ascii="Calibri" w:hAnsi="Calibri" w:cs="Calibri"/>
          <w:b/>
          <w:bCs/>
          <w:noProof/>
          <w:lang w:eastAsia="en-GB"/>
        </w:rPr>
        <w:t>+</w:t>
      </w:r>
      <w:r w:rsidR="001E0DD7" w:rsidRPr="006B6FD2">
        <w:rPr>
          <w:rFonts w:ascii="Calibri" w:hAnsi="Calibri" w:cs="Calibri"/>
          <w:b/>
          <w:bCs/>
          <w:noProof/>
          <w:lang w:eastAsia="en-GB"/>
        </w:rPr>
        <w:t>44(</w:t>
      </w:r>
      <w:r w:rsidR="00BA438A" w:rsidRPr="006B6FD2">
        <w:rPr>
          <w:rFonts w:ascii="Calibri" w:hAnsi="Calibri" w:cs="Calibri"/>
          <w:b/>
          <w:bCs/>
          <w:noProof/>
          <w:lang w:eastAsia="en-GB"/>
        </w:rPr>
        <w:t>0</w:t>
      </w:r>
      <w:r w:rsidR="001E0DD7" w:rsidRPr="006B6FD2">
        <w:rPr>
          <w:rFonts w:ascii="Calibri" w:hAnsi="Calibri" w:cs="Calibri"/>
          <w:b/>
          <w:bCs/>
          <w:noProof/>
          <w:lang w:eastAsia="en-GB"/>
        </w:rPr>
        <w:t>)</w:t>
      </w:r>
      <w:r w:rsidR="00BA438A" w:rsidRPr="006B6FD2">
        <w:rPr>
          <w:rFonts w:ascii="Calibri" w:hAnsi="Calibri" w:cs="Calibri"/>
          <w:b/>
          <w:bCs/>
          <w:noProof/>
          <w:lang w:eastAsia="en-GB"/>
        </w:rPr>
        <w:t>20 3126 4858</w:t>
      </w:r>
    </w:p>
    <w:p w14:paraId="65F902A7" w14:textId="77777777" w:rsidR="006E4A1D" w:rsidRPr="006B6FD2" w:rsidRDefault="006E4A1D" w:rsidP="002079C8">
      <w:pPr>
        <w:pStyle w:val="NoSpacing"/>
        <w:rPr>
          <w:rFonts w:ascii="Calibri" w:hAnsi="Calibri" w:cs="Calibri"/>
          <w:noProof/>
        </w:rPr>
      </w:pPr>
    </w:p>
    <w:p w14:paraId="0F98B439" w14:textId="79999803" w:rsidR="002079C8" w:rsidRPr="00B45ACE" w:rsidRDefault="00BA438A" w:rsidP="002079C8">
      <w:pPr>
        <w:pStyle w:val="NoSpacing"/>
        <w:rPr>
          <w:rFonts w:ascii="Calibri" w:hAnsi="Calibri" w:cs="Calibri"/>
          <w:b/>
          <w:bCs/>
          <w:noProof/>
        </w:rPr>
      </w:pPr>
      <w:r w:rsidRPr="00B45ACE">
        <w:rPr>
          <w:rFonts w:ascii="Calibri" w:hAnsi="Calibri" w:cs="Calibri"/>
          <w:b/>
          <w:bCs/>
          <w:noProof/>
        </w:rPr>
        <w:t xml:space="preserve">Closing date for applications: </w:t>
      </w:r>
      <w:r w:rsidR="002079C8" w:rsidRPr="00B45ACE">
        <w:rPr>
          <w:rFonts w:ascii="Calibri" w:hAnsi="Calibri" w:cs="Calibri"/>
          <w:b/>
          <w:bCs/>
          <w:noProof/>
        </w:rPr>
        <w:t xml:space="preserve">    </w:t>
      </w:r>
      <w:r w:rsidR="006E1D53">
        <w:rPr>
          <w:rFonts w:ascii="Calibri" w:hAnsi="Calibri" w:cs="Calibri"/>
          <w:b/>
          <w:bCs/>
          <w:noProof/>
        </w:rPr>
        <w:t>20</w:t>
      </w:r>
      <w:r w:rsidR="00850A3D">
        <w:rPr>
          <w:rFonts w:ascii="Calibri" w:hAnsi="Calibri" w:cs="Calibri"/>
          <w:b/>
          <w:bCs/>
          <w:noProof/>
        </w:rPr>
        <w:t xml:space="preserve"> October</w:t>
      </w:r>
      <w:r w:rsidR="002079C8" w:rsidRPr="00B45ACE">
        <w:rPr>
          <w:rFonts w:ascii="Calibri" w:hAnsi="Calibri" w:cs="Calibri"/>
          <w:b/>
          <w:bCs/>
          <w:noProof/>
        </w:rPr>
        <w:t xml:space="preserve"> </w:t>
      </w:r>
      <w:r w:rsidRPr="00B45ACE">
        <w:rPr>
          <w:rFonts w:ascii="Calibri" w:hAnsi="Calibri" w:cs="Calibri"/>
          <w:b/>
          <w:bCs/>
          <w:noProof/>
        </w:rPr>
        <w:t>202</w:t>
      </w:r>
      <w:r w:rsidR="009F00CF" w:rsidRPr="00B45ACE">
        <w:rPr>
          <w:rFonts w:ascii="Calibri" w:hAnsi="Calibri" w:cs="Calibri"/>
          <w:b/>
          <w:bCs/>
          <w:noProof/>
        </w:rPr>
        <w:t>5</w:t>
      </w:r>
    </w:p>
    <w:p w14:paraId="4A43EB77" w14:textId="0ED643C6" w:rsidR="00BA438A" w:rsidRPr="00B45ACE" w:rsidRDefault="00BA438A" w:rsidP="002079C8">
      <w:pPr>
        <w:pStyle w:val="NoSpacing"/>
        <w:rPr>
          <w:rFonts w:ascii="Calibri" w:hAnsi="Calibri" w:cs="Calibri"/>
          <w:b/>
          <w:bCs/>
          <w:noProof/>
        </w:rPr>
      </w:pPr>
      <w:r w:rsidRPr="00B45ACE">
        <w:rPr>
          <w:rFonts w:ascii="Calibri" w:hAnsi="Calibri" w:cs="Calibri"/>
          <w:b/>
          <w:bCs/>
          <w:noProof/>
        </w:rPr>
        <w:t xml:space="preserve">Long List interviews:           </w:t>
      </w:r>
      <w:bookmarkStart w:id="13" w:name="_Hlk45523564"/>
      <w:r w:rsidR="006E4A1D" w:rsidRPr="00B45ACE">
        <w:rPr>
          <w:rFonts w:ascii="Calibri" w:hAnsi="Calibri" w:cs="Calibri"/>
          <w:b/>
          <w:bCs/>
          <w:noProof/>
        </w:rPr>
        <w:t xml:space="preserve">        </w:t>
      </w:r>
      <w:r w:rsidR="005617E8">
        <w:rPr>
          <w:rFonts w:ascii="Calibri" w:hAnsi="Calibri" w:cs="Calibri"/>
          <w:b/>
          <w:bCs/>
          <w:noProof/>
        </w:rPr>
        <w:t xml:space="preserve">  </w:t>
      </w:r>
      <w:r w:rsidR="00AC4FB0">
        <w:rPr>
          <w:rFonts w:ascii="Calibri" w:hAnsi="Calibri" w:cs="Calibri"/>
          <w:b/>
          <w:bCs/>
          <w:noProof/>
        </w:rPr>
        <w:t>21</w:t>
      </w:r>
      <w:r w:rsidR="00780BBF">
        <w:rPr>
          <w:rFonts w:ascii="Calibri" w:hAnsi="Calibri" w:cs="Calibri"/>
          <w:b/>
          <w:bCs/>
          <w:noProof/>
        </w:rPr>
        <w:t xml:space="preserve"> October </w:t>
      </w:r>
      <w:r w:rsidR="00EE2407">
        <w:rPr>
          <w:rFonts w:ascii="Calibri" w:hAnsi="Calibri" w:cs="Calibri"/>
          <w:b/>
          <w:bCs/>
          <w:noProof/>
        </w:rPr>
        <w:t>–</w:t>
      </w:r>
      <w:r w:rsidR="00780BBF">
        <w:rPr>
          <w:rFonts w:ascii="Calibri" w:hAnsi="Calibri" w:cs="Calibri"/>
          <w:b/>
          <w:bCs/>
          <w:noProof/>
        </w:rPr>
        <w:t xml:space="preserve"> </w:t>
      </w:r>
      <w:r w:rsidR="00535C39">
        <w:rPr>
          <w:rFonts w:ascii="Calibri" w:hAnsi="Calibri" w:cs="Calibri"/>
          <w:b/>
          <w:bCs/>
          <w:noProof/>
        </w:rPr>
        <w:t>3</w:t>
      </w:r>
      <w:r w:rsidR="00BA180D">
        <w:rPr>
          <w:rFonts w:ascii="Calibri" w:hAnsi="Calibri" w:cs="Calibri"/>
          <w:b/>
          <w:bCs/>
          <w:noProof/>
        </w:rPr>
        <w:t xml:space="preserve"> November </w:t>
      </w:r>
      <w:r w:rsidRPr="00B45ACE">
        <w:rPr>
          <w:rFonts w:ascii="Calibri" w:hAnsi="Calibri" w:cs="Calibri"/>
          <w:b/>
          <w:bCs/>
          <w:noProof/>
        </w:rPr>
        <w:t>202</w:t>
      </w:r>
      <w:bookmarkEnd w:id="13"/>
      <w:r w:rsidR="009F00CF" w:rsidRPr="00B45ACE">
        <w:rPr>
          <w:rFonts w:ascii="Calibri" w:hAnsi="Calibri" w:cs="Calibri"/>
          <w:b/>
          <w:bCs/>
          <w:noProof/>
        </w:rPr>
        <w:t>5</w:t>
      </w:r>
    </w:p>
    <w:p w14:paraId="3A4C2855" w14:textId="2870C800" w:rsidR="006E4A1D" w:rsidRPr="00B45ACE" w:rsidRDefault="006E4A1D" w:rsidP="002079C8">
      <w:pPr>
        <w:pStyle w:val="NoSpacing"/>
        <w:rPr>
          <w:rFonts w:asciiTheme="minorHAnsi" w:hAnsiTheme="minorHAnsi" w:cstheme="minorHAnsi"/>
          <w:b/>
          <w:bCs/>
          <w:noProof/>
        </w:rPr>
      </w:pPr>
      <w:r w:rsidRPr="00B45ACE">
        <w:rPr>
          <w:rFonts w:ascii="Calibri" w:hAnsi="Calibri" w:cs="Calibri"/>
          <w:b/>
          <w:bCs/>
          <w:noProof/>
        </w:rPr>
        <w:t xml:space="preserve">Short List interviews:                   </w:t>
      </w:r>
      <w:r w:rsidR="00950FCD">
        <w:rPr>
          <w:rFonts w:ascii="Calibri" w:hAnsi="Calibri" w:cs="Calibri"/>
          <w:b/>
          <w:bCs/>
          <w:noProof/>
        </w:rPr>
        <w:t xml:space="preserve"> </w:t>
      </w:r>
      <w:r w:rsidR="00201EC4">
        <w:rPr>
          <w:rFonts w:ascii="Calibri" w:hAnsi="Calibri" w:cs="Calibri"/>
          <w:b/>
          <w:bCs/>
          <w:noProof/>
        </w:rPr>
        <w:t xml:space="preserve">From </w:t>
      </w:r>
      <w:r w:rsidR="00F82363">
        <w:rPr>
          <w:rFonts w:ascii="Calibri" w:hAnsi="Calibri" w:cs="Calibri"/>
          <w:b/>
          <w:bCs/>
          <w:noProof/>
        </w:rPr>
        <w:t>10 November</w:t>
      </w:r>
      <w:r w:rsidRPr="00B45ACE">
        <w:rPr>
          <w:rFonts w:ascii="Calibri" w:hAnsi="Calibri" w:cs="Calibri"/>
          <w:b/>
          <w:bCs/>
          <w:noProof/>
        </w:rPr>
        <w:t xml:space="preserve"> 202</w:t>
      </w:r>
      <w:r w:rsidR="009F00CF" w:rsidRPr="00B45ACE">
        <w:rPr>
          <w:rFonts w:ascii="Calibri" w:hAnsi="Calibri" w:cs="Calibri"/>
          <w:b/>
          <w:bCs/>
          <w:noProof/>
        </w:rPr>
        <w:t>5</w:t>
      </w:r>
    </w:p>
    <w:p w14:paraId="2AAD1377" w14:textId="3670738C" w:rsidR="00BA438A" w:rsidRPr="00B45ACE" w:rsidRDefault="00BA438A" w:rsidP="00BA438A">
      <w:pPr>
        <w:widowControl w:val="0"/>
        <w:autoSpaceDE w:val="0"/>
        <w:autoSpaceDN w:val="0"/>
        <w:adjustRightInd w:val="0"/>
        <w:spacing w:line="254" w:lineRule="auto"/>
        <w:rPr>
          <w:rFonts w:asciiTheme="minorHAnsi" w:hAnsiTheme="minorHAnsi" w:cstheme="minorHAnsi"/>
          <w:b/>
          <w:bCs/>
          <w:noProof/>
        </w:rPr>
      </w:pPr>
      <w:r w:rsidRPr="00B45ACE">
        <w:rPr>
          <w:rFonts w:asciiTheme="minorHAnsi" w:hAnsiTheme="minorHAnsi" w:cstheme="minorHAnsi"/>
          <w:b/>
          <w:bCs/>
          <w:noProof/>
        </w:rPr>
        <w:t xml:space="preserve">Final Panel Interviews:          </w:t>
      </w:r>
      <w:bookmarkStart w:id="14" w:name="_Hlk45523578"/>
      <w:r w:rsidR="002F42A6" w:rsidRPr="00B45ACE">
        <w:rPr>
          <w:rFonts w:asciiTheme="minorHAnsi" w:hAnsiTheme="minorHAnsi" w:cstheme="minorHAnsi"/>
          <w:b/>
          <w:bCs/>
          <w:noProof/>
        </w:rPr>
        <w:t xml:space="preserve"> </w:t>
      </w:r>
      <w:r w:rsidR="00EA09D0" w:rsidRPr="00B45ACE">
        <w:rPr>
          <w:rFonts w:asciiTheme="minorHAnsi" w:hAnsiTheme="minorHAnsi" w:cstheme="minorHAnsi"/>
          <w:b/>
          <w:bCs/>
          <w:noProof/>
        </w:rPr>
        <w:t xml:space="preserve">    </w:t>
      </w:r>
      <w:r w:rsidR="006E4A1D" w:rsidRPr="00B45ACE">
        <w:rPr>
          <w:rFonts w:asciiTheme="minorHAnsi" w:hAnsiTheme="minorHAnsi" w:cstheme="minorHAnsi"/>
          <w:b/>
          <w:bCs/>
          <w:noProof/>
        </w:rPr>
        <w:t xml:space="preserve"> </w:t>
      </w:r>
      <w:r w:rsidR="00EA09D0" w:rsidRPr="00B45ACE">
        <w:rPr>
          <w:rFonts w:asciiTheme="minorHAnsi" w:hAnsiTheme="minorHAnsi" w:cstheme="minorHAnsi"/>
          <w:b/>
          <w:bCs/>
          <w:noProof/>
        </w:rPr>
        <w:t xml:space="preserve"> </w:t>
      </w:r>
      <w:r w:rsidR="00585CD9">
        <w:rPr>
          <w:rFonts w:asciiTheme="minorHAnsi" w:hAnsiTheme="minorHAnsi" w:cstheme="minorHAnsi"/>
          <w:b/>
          <w:bCs/>
          <w:noProof/>
        </w:rPr>
        <w:t>20/21</w:t>
      </w:r>
      <w:r w:rsidR="007F3486">
        <w:rPr>
          <w:rFonts w:asciiTheme="minorHAnsi" w:hAnsiTheme="minorHAnsi" w:cstheme="minorHAnsi"/>
          <w:b/>
          <w:bCs/>
          <w:noProof/>
        </w:rPr>
        <w:t xml:space="preserve"> November </w:t>
      </w:r>
      <w:r w:rsidRPr="00B45ACE">
        <w:rPr>
          <w:rFonts w:asciiTheme="minorHAnsi" w:hAnsiTheme="minorHAnsi" w:cstheme="minorHAnsi"/>
          <w:b/>
          <w:bCs/>
          <w:noProof/>
        </w:rPr>
        <w:t>202</w:t>
      </w:r>
      <w:bookmarkEnd w:id="14"/>
      <w:r w:rsidR="009F00CF" w:rsidRPr="00B45ACE">
        <w:rPr>
          <w:rFonts w:asciiTheme="minorHAnsi" w:hAnsiTheme="minorHAnsi" w:cstheme="minorHAnsi"/>
          <w:b/>
          <w:bCs/>
          <w:noProof/>
        </w:rPr>
        <w:t>5</w:t>
      </w:r>
      <w:r w:rsidR="00B46DCD">
        <w:rPr>
          <w:rFonts w:asciiTheme="minorHAnsi" w:hAnsiTheme="minorHAnsi" w:cstheme="minorHAnsi"/>
          <w:b/>
          <w:bCs/>
          <w:noProof/>
        </w:rPr>
        <w:t xml:space="preserve"> (in London, tbc)</w:t>
      </w:r>
    </w:p>
    <w:p w14:paraId="3CD9208D" w14:textId="70AB6809" w:rsidR="00BA438A" w:rsidRPr="009604A8" w:rsidRDefault="00BA438A" w:rsidP="00BA438A">
      <w:pPr>
        <w:widowControl w:val="0"/>
        <w:autoSpaceDE w:val="0"/>
        <w:autoSpaceDN w:val="0"/>
        <w:adjustRightInd w:val="0"/>
        <w:spacing w:line="254" w:lineRule="auto"/>
        <w:rPr>
          <w:rFonts w:cs="Arial"/>
          <w:noProof/>
          <w:color w:val="0000FF"/>
          <w:u w:val="single"/>
        </w:rPr>
      </w:pPr>
    </w:p>
    <w:p w14:paraId="70C29BF5" w14:textId="77777777" w:rsidR="00BA438A" w:rsidRPr="009604A8" w:rsidRDefault="00BA438A" w:rsidP="00BA438A">
      <w:pPr>
        <w:rPr>
          <w:rFonts w:cs="Arial"/>
          <w:noProof/>
        </w:rPr>
      </w:pPr>
    </w:p>
    <w:p w14:paraId="32F67B57" w14:textId="4727EE47" w:rsidR="0045453B" w:rsidRPr="009604A8" w:rsidRDefault="0045453B" w:rsidP="00BA438A">
      <w:pPr>
        <w:rPr>
          <w:rFonts w:cs="Arial"/>
          <w:noProof/>
        </w:rPr>
      </w:pPr>
    </w:p>
    <w:sectPr w:rsidR="0045453B" w:rsidRPr="009604A8" w:rsidSect="009E12F6">
      <w:headerReference w:type="even" r:id="rId19"/>
      <w:headerReference w:type="default" r:id="rId20"/>
      <w:footerReference w:type="even" r:id="rId21"/>
      <w:footerReference w:type="default" r:id="rId22"/>
      <w:headerReference w:type="first" r:id="rId23"/>
      <w:footerReference w:type="first" r:id="rId24"/>
      <w:pgSz w:w="11906" w:h="16838"/>
      <w:pgMar w:top="1418" w:right="1276"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3ED8B" w14:textId="77777777" w:rsidR="006E3BBD" w:rsidRDefault="006E3BBD" w:rsidP="00E53FA4">
      <w:pPr>
        <w:spacing w:after="0" w:line="240" w:lineRule="auto"/>
      </w:pPr>
      <w:r>
        <w:separator/>
      </w:r>
    </w:p>
  </w:endnote>
  <w:endnote w:type="continuationSeparator" w:id="0">
    <w:p w14:paraId="3B4CE801" w14:textId="77777777" w:rsidR="006E3BBD" w:rsidRDefault="006E3BBD" w:rsidP="00E53FA4">
      <w:pPr>
        <w:spacing w:after="0" w:line="240" w:lineRule="auto"/>
      </w:pPr>
      <w:r>
        <w:continuationSeparator/>
      </w:r>
    </w:p>
  </w:endnote>
  <w:endnote w:type="continuationNotice" w:id="1">
    <w:p w14:paraId="4D21316C" w14:textId="77777777" w:rsidR="006E3BBD" w:rsidRDefault="006E3B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Lucida Grande">
    <w:altName w:val="Franklin Gothic Medium Cond"/>
    <w:charset w:val="00"/>
    <w:family w:val="auto"/>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37F3" w14:textId="77777777" w:rsidR="00057BCC" w:rsidRDefault="00057B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055992"/>
      <w:docPartObj>
        <w:docPartGallery w:val="Page Numbers (Bottom of Page)"/>
        <w:docPartUnique/>
      </w:docPartObj>
    </w:sdtPr>
    <w:sdtEndPr>
      <w:rPr>
        <w:noProof/>
      </w:rPr>
    </w:sdtEndPr>
    <w:sdtContent>
      <w:p w14:paraId="2BF01AB2" w14:textId="7D9ACF9A" w:rsidR="009E389E" w:rsidRDefault="009E38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31508B" w14:textId="77777777" w:rsidR="00057BCC" w:rsidRDefault="00057B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CE0BD" w14:textId="77777777" w:rsidR="00057BCC" w:rsidRDefault="00057B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55B59" w14:textId="77777777" w:rsidR="006E3BBD" w:rsidRDefault="006E3BBD" w:rsidP="00E53FA4">
      <w:pPr>
        <w:spacing w:after="0" w:line="240" w:lineRule="auto"/>
      </w:pPr>
      <w:r>
        <w:separator/>
      </w:r>
    </w:p>
  </w:footnote>
  <w:footnote w:type="continuationSeparator" w:id="0">
    <w:p w14:paraId="5EB87005" w14:textId="77777777" w:rsidR="006E3BBD" w:rsidRDefault="006E3BBD" w:rsidP="00E53FA4">
      <w:pPr>
        <w:spacing w:after="0" w:line="240" w:lineRule="auto"/>
      </w:pPr>
      <w:r>
        <w:continuationSeparator/>
      </w:r>
    </w:p>
  </w:footnote>
  <w:footnote w:type="continuationNotice" w:id="1">
    <w:p w14:paraId="0F29AE3D" w14:textId="77777777" w:rsidR="006E3BBD" w:rsidRDefault="006E3B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12492" w14:textId="77777777" w:rsidR="00057BCC" w:rsidRDefault="00057B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23F1C" w14:textId="4A722948" w:rsidR="00057BCC" w:rsidRDefault="00057B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B9C5" w14:textId="77777777" w:rsidR="00057BCC" w:rsidRDefault="00057B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F013F"/>
    <w:multiLevelType w:val="hybridMultilevel"/>
    <w:tmpl w:val="F3D029E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BC2911"/>
    <w:multiLevelType w:val="hybridMultilevel"/>
    <w:tmpl w:val="64F48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9F4D00"/>
    <w:multiLevelType w:val="hybridMultilevel"/>
    <w:tmpl w:val="AA5C2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F093F"/>
    <w:multiLevelType w:val="multilevel"/>
    <w:tmpl w:val="DF266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033F04"/>
    <w:multiLevelType w:val="hybridMultilevel"/>
    <w:tmpl w:val="6CDEF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B35314"/>
    <w:multiLevelType w:val="hybridMultilevel"/>
    <w:tmpl w:val="77929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DF7B8B"/>
    <w:multiLevelType w:val="hybridMultilevel"/>
    <w:tmpl w:val="9FD42298"/>
    <w:lvl w:ilvl="0" w:tplc="F98CF4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CFC7E7E"/>
    <w:multiLevelType w:val="multilevel"/>
    <w:tmpl w:val="0FC8B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112D61"/>
    <w:multiLevelType w:val="hybridMultilevel"/>
    <w:tmpl w:val="3D380F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90A6591"/>
    <w:multiLevelType w:val="multilevel"/>
    <w:tmpl w:val="65E46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153841"/>
    <w:multiLevelType w:val="multilevel"/>
    <w:tmpl w:val="74FC6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6A539A"/>
    <w:multiLevelType w:val="hybridMultilevel"/>
    <w:tmpl w:val="25EC2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950787"/>
    <w:multiLevelType w:val="hybridMultilevel"/>
    <w:tmpl w:val="A1DC0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BD5C4E"/>
    <w:multiLevelType w:val="multilevel"/>
    <w:tmpl w:val="C7A21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E1408C"/>
    <w:multiLevelType w:val="hybridMultilevel"/>
    <w:tmpl w:val="0A002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9A16DD"/>
    <w:multiLevelType w:val="multilevel"/>
    <w:tmpl w:val="9A6EF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3B2658"/>
    <w:multiLevelType w:val="multilevel"/>
    <w:tmpl w:val="75DE6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FC1930"/>
    <w:multiLevelType w:val="hybridMultilevel"/>
    <w:tmpl w:val="03D44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D148A0"/>
    <w:multiLevelType w:val="hybridMultilevel"/>
    <w:tmpl w:val="E556C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D531E3"/>
    <w:multiLevelType w:val="hybridMultilevel"/>
    <w:tmpl w:val="24C85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1227157">
    <w:abstractNumId w:val="0"/>
  </w:num>
  <w:num w:numId="2" w16cid:durableId="1244074294">
    <w:abstractNumId w:val="8"/>
  </w:num>
  <w:num w:numId="3" w16cid:durableId="355078350">
    <w:abstractNumId w:val="6"/>
  </w:num>
  <w:num w:numId="4" w16cid:durableId="149911832">
    <w:abstractNumId w:val="17"/>
  </w:num>
  <w:num w:numId="5" w16cid:durableId="1071124507">
    <w:abstractNumId w:val="2"/>
  </w:num>
  <w:num w:numId="6" w16cid:durableId="1542159959">
    <w:abstractNumId w:val="4"/>
  </w:num>
  <w:num w:numId="7" w16cid:durableId="658773003">
    <w:abstractNumId w:val="5"/>
  </w:num>
  <w:num w:numId="8" w16cid:durableId="1259560738">
    <w:abstractNumId w:val="18"/>
  </w:num>
  <w:num w:numId="9" w16cid:durableId="1559364691">
    <w:abstractNumId w:val="1"/>
  </w:num>
  <w:num w:numId="10" w16cid:durableId="1790279674">
    <w:abstractNumId w:val="19"/>
  </w:num>
  <w:num w:numId="11" w16cid:durableId="495457169">
    <w:abstractNumId w:val="14"/>
  </w:num>
  <w:num w:numId="12" w16cid:durableId="638151342">
    <w:abstractNumId w:val="12"/>
  </w:num>
  <w:num w:numId="13" w16cid:durableId="1913343449">
    <w:abstractNumId w:val="11"/>
  </w:num>
  <w:num w:numId="14" w16cid:durableId="54398081">
    <w:abstractNumId w:val="10"/>
  </w:num>
  <w:num w:numId="15" w16cid:durableId="880289158">
    <w:abstractNumId w:val="13"/>
  </w:num>
  <w:num w:numId="16" w16cid:durableId="1202401750">
    <w:abstractNumId w:val="7"/>
  </w:num>
  <w:num w:numId="17" w16cid:durableId="1630553927">
    <w:abstractNumId w:val="3"/>
  </w:num>
  <w:num w:numId="18" w16cid:durableId="868952352">
    <w:abstractNumId w:val="9"/>
  </w:num>
  <w:num w:numId="19" w16cid:durableId="635725372">
    <w:abstractNumId w:val="16"/>
  </w:num>
  <w:num w:numId="20" w16cid:durableId="1866022289">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8"/>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E63"/>
    <w:rsid w:val="00000A58"/>
    <w:rsid w:val="0000101D"/>
    <w:rsid w:val="0000107E"/>
    <w:rsid w:val="00002BA1"/>
    <w:rsid w:val="000074EB"/>
    <w:rsid w:val="000151BC"/>
    <w:rsid w:val="00026704"/>
    <w:rsid w:val="00030206"/>
    <w:rsid w:val="00030281"/>
    <w:rsid w:val="00032E95"/>
    <w:rsid w:val="00051AE0"/>
    <w:rsid w:val="00056F3D"/>
    <w:rsid w:val="00057BCC"/>
    <w:rsid w:val="00064DC3"/>
    <w:rsid w:val="00067117"/>
    <w:rsid w:val="00067EBE"/>
    <w:rsid w:val="00077121"/>
    <w:rsid w:val="00077516"/>
    <w:rsid w:val="00081ED4"/>
    <w:rsid w:val="000901F3"/>
    <w:rsid w:val="00091FDD"/>
    <w:rsid w:val="00092133"/>
    <w:rsid w:val="00096725"/>
    <w:rsid w:val="000A01B4"/>
    <w:rsid w:val="000A2170"/>
    <w:rsid w:val="000A630B"/>
    <w:rsid w:val="000B0BA5"/>
    <w:rsid w:val="000B0D35"/>
    <w:rsid w:val="000B3E33"/>
    <w:rsid w:val="000C1508"/>
    <w:rsid w:val="000C2D8F"/>
    <w:rsid w:val="000C5284"/>
    <w:rsid w:val="000C7960"/>
    <w:rsid w:val="000D17A5"/>
    <w:rsid w:val="000D773D"/>
    <w:rsid w:val="000E0A7F"/>
    <w:rsid w:val="000E166F"/>
    <w:rsid w:val="000E51B7"/>
    <w:rsid w:val="000F0005"/>
    <w:rsid w:val="000F6BB5"/>
    <w:rsid w:val="00101171"/>
    <w:rsid w:val="0010190B"/>
    <w:rsid w:val="001101CF"/>
    <w:rsid w:val="00111887"/>
    <w:rsid w:val="001219AB"/>
    <w:rsid w:val="00123AEA"/>
    <w:rsid w:val="00124AB4"/>
    <w:rsid w:val="001251DF"/>
    <w:rsid w:val="001278DE"/>
    <w:rsid w:val="00127B9B"/>
    <w:rsid w:val="0013166C"/>
    <w:rsid w:val="00137542"/>
    <w:rsid w:val="001375DA"/>
    <w:rsid w:val="00140E3B"/>
    <w:rsid w:val="0014171E"/>
    <w:rsid w:val="00144389"/>
    <w:rsid w:val="00144D20"/>
    <w:rsid w:val="00146114"/>
    <w:rsid w:val="00150357"/>
    <w:rsid w:val="00150F27"/>
    <w:rsid w:val="0015260F"/>
    <w:rsid w:val="00155F99"/>
    <w:rsid w:val="001566F7"/>
    <w:rsid w:val="00160393"/>
    <w:rsid w:val="00163283"/>
    <w:rsid w:val="00164845"/>
    <w:rsid w:val="001704D6"/>
    <w:rsid w:val="00170EFA"/>
    <w:rsid w:val="001752B8"/>
    <w:rsid w:val="00181689"/>
    <w:rsid w:val="00181AA6"/>
    <w:rsid w:val="001824CA"/>
    <w:rsid w:val="0018635F"/>
    <w:rsid w:val="0018645A"/>
    <w:rsid w:val="001872FD"/>
    <w:rsid w:val="00190299"/>
    <w:rsid w:val="001959AA"/>
    <w:rsid w:val="001971BB"/>
    <w:rsid w:val="001A1EDD"/>
    <w:rsid w:val="001A4555"/>
    <w:rsid w:val="001A6046"/>
    <w:rsid w:val="001C2B89"/>
    <w:rsid w:val="001C5943"/>
    <w:rsid w:val="001D4014"/>
    <w:rsid w:val="001D4919"/>
    <w:rsid w:val="001D7AA1"/>
    <w:rsid w:val="001E0DD7"/>
    <w:rsid w:val="001E1505"/>
    <w:rsid w:val="001E4931"/>
    <w:rsid w:val="001E5B42"/>
    <w:rsid w:val="001E612F"/>
    <w:rsid w:val="001F19C0"/>
    <w:rsid w:val="001F6F8C"/>
    <w:rsid w:val="00201EC4"/>
    <w:rsid w:val="002079C8"/>
    <w:rsid w:val="002116DA"/>
    <w:rsid w:val="00212DAA"/>
    <w:rsid w:val="00220F68"/>
    <w:rsid w:val="00224F21"/>
    <w:rsid w:val="00233F59"/>
    <w:rsid w:val="00234E6E"/>
    <w:rsid w:val="00235417"/>
    <w:rsid w:val="00237970"/>
    <w:rsid w:val="002406CB"/>
    <w:rsid w:val="00241AAF"/>
    <w:rsid w:val="00242033"/>
    <w:rsid w:val="00243546"/>
    <w:rsid w:val="00245BEB"/>
    <w:rsid w:val="002462D6"/>
    <w:rsid w:val="0024772D"/>
    <w:rsid w:val="00247E06"/>
    <w:rsid w:val="00251D4C"/>
    <w:rsid w:val="00254F5F"/>
    <w:rsid w:val="00260F4F"/>
    <w:rsid w:val="0026299B"/>
    <w:rsid w:val="00280F6F"/>
    <w:rsid w:val="00283DA5"/>
    <w:rsid w:val="0028402D"/>
    <w:rsid w:val="00285EF6"/>
    <w:rsid w:val="0029044F"/>
    <w:rsid w:val="00290E4B"/>
    <w:rsid w:val="00292946"/>
    <w:rsid w:val="002A768A"/>
    <w:rsid w:val="002B4D99"/>
    <w:rsid w:val="002B654D"/>
    <w:rsid w:val="002B7117"/>
    <w:rsid w:val="002C1F30"/>
    <w:rsid w:val="002C30C1"/>
    <w:rsid w:val="002C3545"/>
    <w:rsid w:val="002C41AF"/>
    <w:rsid w:val="002D2E20"/>
    <w:rsid w:val="002D4115"/>
    <w:rsid w:val="002D5E3A"/>
    <w:rsid w:val="002D65C4"/>
    <w:rsid w:val="002E7A0A"/>
    <w:rsid w:val="002F16E1"/>
    <w:rsid w:val="002F42A6"/>
    <w:rsid w:val="00301895"/>
    <w:rsid w:val="00302EE8"/>
    <w:rsid w:val="0031714E"/>
    <w:rsid w:val="00317721"/>
    <w:rsid w:val="00326449"/>
    <w:rsid w:val="00353E0E"/>
    <w:rsid w:val="00355077"/>
    <w:rsid w:val="0035598E"/>
    <w:rsid w:val="00356593"/>
    <w:rsid w:val="00356EE7"/>
    <w:rsid w:val="00362A6D"/>
    <w:rsid w:val="00363EA0"/>
    <w:rsid w:val="00364E73"/>
    <w:rsid w:val="003658FC"/>
    <w:rsid w:val="003722D7"/>
    <w:rsid w:val="00387D55"/>
    <w:rsid w:val="00390334"/>
    <w:rsid w:val="00393AEE"/>
    <w:rsid w:val="00393D28"/>
    <w:rsid w:val="003941F0"/>
    <w:rsid w:val="003A0BD0"/>
    <w:rsid w:val="003A282D"/>
    <w:rsid w:val="003A688F"/>
    <w:rsid w:val="003B424C"/>
    <w:rsid w:val="003B5852"/>
    <w:rsid w:val="003C081E"/>
    <w:rsid w:val="003C0A51"/>
    <w:rsid w:val="003C1113"/>
    <w:rsid w:val="003C223D"/>
    <w:rsid w:val="003C273D"/>
    <w:rsid w:val="003C49E1"/>
    <w:rsid w:val="003C721C"/>
    <w:rsid w:val="003D27A4"/>
    <w:rsid w:val="003D3F58"/>
    <w:rsid w:val="003D4BFF"/>
    <w:rsid w:val="003D583E"/>
    <w:rsid w:val="003D6140"/>
    <w:rsid w:val="003D7C23"/>
    <w:rsid w:val="003D7C43"/>
    <w:rsid w:val="003E08BF"/>
    <w:rsid w:val="003F52B7"/>
    <w:rsid w:val="00404C33"/>
    <w:rsid w:val="00412C6E"/>
    <w:rsid w:val="00414D5E"/>
    <w:rsid w:val="00416954"/>
    <w:rsid w:val="00417B6E"/>
    <w:rsid w:val="00421E0D"/>
    <w:rsid w:val="00426A48"/>
    <w:rsid w:val="00432A21"/>
    <w:rsid w:val="0044093C"/>
    <w:rsid w:val="00442D1B"/>
    <w:rsid w:val="0045453B"/>
    <w:rsid w:val="00454EAE"/>
    <w:rsid w:val="004557A3"/>
    <w:rsid w:val="00463A85"/>
    <w:rsid w:val="00465627"/>
    <w:rsid w:val="00467630"/>
    <w:rsid w:val="00473D87"/>
    <w:rsid w:val="00480D41"/>
    <w:rsid w:val="00481065"/>
    <w:rsid w:val="0048199B"/>
    <w:rsid w:val="00483B21"/>
    <w:rsid w:val="0048458E"/>
    <w:rsid w:val="00490D3E"/>
    <w:rsid w:val="00491EDE"/>
    <w:rsid w:val="00492597"/>
    <w:rsid w:val="0049671C"/>
    <w:rsid w:val="004A1FB3"/>
    <w:rsid w:val="004A6FB8"/>
    <w:rsid w:val="004A7F56"/>
    <w:rsid w:val="004B405D"/>
    <w:rsid w:val="004C220A"/>
    <w:rsid w:val="004C37A2"/>
    <w:rsid w:val="004C7CE4"/>
    <w:rsid w:val="004D04E1"/>
    <w:rsid w:val="004D465F"/>
    <w:rsid w:val="004D4810"/>
    <w:rsid w:val="004D5547"/>
    <w:rsid w:val="004D6AD9"/>
    <w:rsid w:val="004E10CF"/>
    <w:rsid w:val="004E1CCC"/>
    <w:rsid w:val="004E6648"/>
    <w:rsid w:val="004E69F8"/>
    <w:rsid w:val="004F3E00"/>
    <w:rsid w:val="004F656D"/>
    <w:rsid w:val="004F73FA"/>
    <w:rsid w:val="005003AF"/>
    <w:rsid w:val="00511A55"/>
    <w:rsid w:val="0051381B"/>
    <w:rsid w:val="00516C88"/>
    <w:rsid w:val="00520AEC"/>
    <w:rsid w:val="005227E0"/>
    <w:rsid w:val="00527B74"/>
    <w:rsid w:val="00531402"/>
    <w:rsid w:val="0053499B"/>
    <w:rsid w:val="00534D8F"/>
    <w:rsid w:val="005354E4"/>
    <w:rsid w:val="00535936"/>
    <w:rsid w:val="00535C39"/>
    <w:rsid w:val="00537929"/>
    <w:rsid w:val="0054095C"/>
    <w:rsid w:val="0054408C"/>
    <w:rsid w:val="00545704"/>
    <w:rsid w:val="005459AD"/>
    <w:rsid w:val="005459C3"/>
    <w:rsid w:val="00550DEA"/>
    <w:rsid w:val="005617E8"/>
    <w:rsid w:val="0056325C"/>
    <w:rsid w:val="00564AE4"/>
    <w:rsid w:val="00565066"/>
    <w:rsid w:val="00565245"/>
    <w:rsid w:val="00567922"/>
    <w:rsid w:val="00570293"/>
    <w:rsid w:val="00575AC0"/>
    <w:rsid w:val="00583A1B"/>
    <w:rsid w:val="00585CD9"/>
    <w:rsid w:val="0058788C"/>
    <w:rsid w:val="00593D00"/>
    <w:rsid w:val="00597EC0"/>
    <w:rsid w:val="005A0309"/>
    <w:rsid w:val="005A13DA"/>
    <w:rsid w:val="005A1656"/>
    <w:rsid w:val="005A295E"/>
    <w:rsid w:val="005A3232"/>
    <w:rsid w:val="005A4B13"/>
    <w:rsid w:val="005A7F47"/>
    <w:rsid w:val="005B1828"/>
    <w:rsid w:val="005B3702"/>
    <w:rsid w:val="005B6B15"/>
    <w:rsid w:val="005C05D1"/>
    <w:rsid w:val="005C06D8"/>
    <w:rsid w:val="005C447F"/>
    <w:rsid w:val="005C55B6"/>
    <w:rsid w:val="005C7483"/>
    <w:rsid w:val="005C7E0C"/>
    <w:rsid w:val="005D03AD"/>
    <w:rsid w:val="005D0EA0"/>
    <w:rsid w:val="005D3EFC"/>
    <w:rsid w:val="005D41D1"/>
    <w:rsid w:val="005D4BD5"/>
    <w:rsid w:val="005D5551"/>
    <w:rsid w:val="005E0A8A"/>
    <w:rsid w:val="005E6EF8"/>
    <w:rsid w:val="005E718C"/>
    <w:rsid w:val="005E7EF6"/>
    <w:rsid w:val="005F07A2"/>
    <w:rsid w:val="005F6ABF"/>
    <w:rsid w:val="005F7463"/>
    <w:rsid w:val="00603D17"/>
    <w:rsid w:val="00607901"/>
    <w:rsid w:val="00611D63"/>
    <w:rsid w:val="0061426B"/>
    <w:rsid w:val="00615693"/>
    <w:rsid w:val="006173FA"/>
    <w:rsid w:val="006205C7"/>
    <w:rsid w:val="006212FD"/>
    <w:rsid w:val="00623461"/>
    <w:rsid w:val="0062530E"/>
    <w:rsid w:val="006266D7"/>
    <w:rsid w:val="00631E60"/>
    <w:rsid w:val="00631E63"/>
    <w:rsid w:val="00632F96"/>
    <w:rsid w:val="00636ACC"/>
    <w:rsid w:val="006424B8"/>
    <w:rsid w:val="00645A90"/>
    <w:rsid w:val="00645F66"/>
    <w:rsid w:val="00647B0F"/>
    <w:rsid w:val="00654684"/>
    <w:rsid w:val="00666A5D"/>
    <w:rsid w:val="0067392F"/>
    <w:rsid w:val="00676F93"/>
    <w:rsid w:val="006838D5"/>
    <w:rsid w:val="006860AA"/>
    <w:rsid w:val="006B062E"/>
    <w:rsid w:val="006B20B4"/>
    <w:rsid w:val="006B35DF"/>
    <w:rsid w:val="006B6199"/>
    <w:rsid w:val="006B6FD2"/>
    <w:rsid w:val="006C1455"/>
    <w:rsid w:val="006D13C9"/>
    <w:rsid w:val="006D1C37"/>
    <w:rsid w:val="006D7093"/>
    <w:rsid w:val="006E162B"/>
    <w:rsid w:val="006E1D53"/>
    <w:rsid w:val="006E20A6"/>
    <w:rsid w:val="006E2AD1"/>
    <w:rsid w:val="006E3BBD"/>
    <w:rsid w:val="006E4A1D"/>
    <w:rsid w:val="006E54F6"/>
    <w:rsid w:val="006E5A13"/>
    <w:rsid w:val="00701950"/>
    <w:rsid w:val="00704ECD"/>
    <w:rsid w:val="007060AE"/>
    <w:rsid w:val="007068AA"/>
    <w:rsid w:val="007068EE"/>
    <w:rsid w:val="007132E9"/>
    <w:rsid w:val="00716C21"/>
    <w:rsid w:val="00720046"/>
    <w:rsid w:val="00723D20"/>
    <w:rsid w:val="00731334"/>
    <w:rsid w:val="0073185D"/>
    <w:rsid w:val="007353C4"/>
    <w:rsid w:val="0074399A"/>
    <w:rsid w:val="00744481"/>
    <w:rsid w:val="00744DD5"/>
    <w:rsid w:val="007469D2"/>
    <w:rsid w:val="0075573C"/>
    <w:rsid w:val="00763319"/>
    <w:rsid w:val="00766AEB"/>
    <w:rsid w:val="007676D5"/>
    <w:rsid w:val="00771717"/>
    <w:rsid w:val="00773BDE"/>
    <w:rsid w:val="00774DEA"/>
    <w:rsid w:val="00775EFC"/>
    <w:rsid w:val="00775FB0"/>
    <w:rsid w:val="00777B08"/>
    <w:rsid w:val="00780BBF"/>
    <w:rsid w:val="00782F62"/>
    <w:rsid w:val="00790576"/>
    <w:rsid w:val="007920C5"/>
    <w:rsid w:val="007A1DB3"/>
    <w:rsid w:val="007A20B4"/>
    <w:rsid w:val="007B2BB5"/>
    <w:rsid w:val="007B3106"/>
    <w:rsid w:val="007B4E0B"/>
    <w:rsid w:val="007C0640"/>
    <w:rsid w:val="007C176D"/>
    <w:rsid w:val="007C2133"/>
    <w:rsid w:val="007C5DBA"/>
    <w:rsid w:val="007C7235"/>
    <w:rsid w:val="007D29B1"/>
    <w:rsid w:val="007D3777"/>
    <w:rsid w:val="007D3D7D"/>
    <w:rsid w:val="007D54F5"/>
    <w:rsid w:val="007E03ED"/>
    <w:rsid w:val="007E2C2A"/>
    <w:rsid w:val="007E4734"/>
    <w:rsid w:val="007E476B"/>
    <w:rsid w:val="007E68EC"/>
    <w:rsid w:val="007E7353"/>
    <w:rsid w:val="007F3486"/>
    <w:rsid w:val="007F4B87"/>
    <w:rsid w:val="007F4D5D"/>
    <w:rsid w:val="00812EC8"/>
    <w:rsid w:val="00816080"/>
    <w:rsid w:val="008259A1"/>
    <w:rsid w:val="0082686B"/>
    <w:rsid w:val="008315A6"/>
    <w:rsid w:val="008352DA"/>
    <w:rsid w:val="008364C7"/>
    <w:rsid w:val="00836777"/>
    <w:rsid w:val="0084199C"/>
    <w:rsid w:val="0084240D"/>
    <w:rsid w:val="008459F1"/>
    <w:rsid w:val="00850A3D"/>
    <w:rsid w:val="00854F4B"/>
    <w:rsid w:val="00855837"/>
    <w:rsid w:val="00861B0E"/>
    <w:rsid w:val="00877D45"/>
    <w:rsid w:val="00881EA3"/>
    <w:rsid w:val="008827AD"/>
    <w:rsid w:val="008861DE"/>
    <w:rsid w:val="00886C74"/>
    <w:rsid w:val="00890A7A"/>
    <w:rsid w:val="008A15A3"/>
    <w:rsid w:val="008A23B5"/>
    <w:rsid w:val="008A416D"/>
    <w:rsid w:val="008C39E6"/>
    <w:rsid w:val="008C4B74"/>
    <w:rsid w:val="008C6436"/>
    <w:rsid w:val="008D12A7"/>
    <w:rsid w:val="008D438D"/>
    <w:rsid w:val="008D50A0"/>
    <w:rsid w:val="008E283A"/>
    <w:rsid w:val="008F031E"/>
    <w:rsid w:val="008F1E87"/>
    <w:rsid w:val="008F2ED0"/>
    <w:rsid w:val="008F64CC"/>
    <w:rsid w:val="008F6D5F"/>
    <w:rsid w:val="00901921"/>
    <w:rsid w:val="00910815"/>
    <w:rsid w:val="009167CE"/>
    <w:rsid w:val="0092018C"/>
    <w:rsid w:val="00931966"/>
    <w:rsid w:val="0093242B"/>
    <w:rsid w:val="00934215"/>
    <w:rsid w:val="00934E5B"/>
    <w:rsid w:val="009376D2"/>
    <w:rsid w:val="00943336"/>
    <w:rsid w:val="00944A60"/>
    <w:rsid w:val="00950FCD"/>
    <w:rsid w:val="009518A0"/>
    <w:rsid w:val="00951F10"/>
    <w:rsid w:val="00952608"/>
    <w:rsid w:val="00952C41"/>
    <w:rsid w:val="0095323D"/>
    <w:rsid w:val="009551EC"/>
    <w:rsid w:val="00955CA7"/>
    <w:rsid w:val="0095679E"/>
    <w:rsid w:val="009604A8"/>
    <w:rsid w:val="00960863"/>
    <w:rsid w:val="00961ECF"/>
    <w:rsid w:val="00970ECB"/>
    <w:rsid w:val="009728B6"/>
    <w:rsid w:val="009729EC"/>
    <w:rsid w:val="00977361"/>
    <w:rsid w:val="00982E53"/>
    <w:rsid w:val="00984270"/>
    <w:rsid w:val="0098593B"/>
    <w:rsid w:val="00992231"/>
    <w:rsid w:val="00992EA7"/>
    <w:rsid w:val="00994D32"/>
    <w:rsid w:val="0099630A"/>
    <w:rsid w:val="0099683B"/>
    <w:rsid w:val="00996C6F"/>
    <w:rsid w:val="00996D35"/>
    <w:rsid w:val="009975D4"/>
    <w:rsid w:val="009A576F"/>
    <w:rsid w:val="009B2A7A"/>
    <w:rsid w:val="009B5136"/>
    <w:rsid w:val="009C5744"/>
    <w:rsid w:val="009D3238"/>
    <w:rsid w:val="009E12F6"/>
    <w:rsid w:val="009E389E"/>
    <w:rsid w:val="009E71F3"/>
    <w:rsid w:val="009E7726"/>
    <w:rsid w:val="009E77AB"/>
    <w:rsid w:val="009F00CF"/>
    <w:rsid w:val="009F1083"/>
    <w:rsid w:val="009F5B95"/>
    <w:rsid w:val="009F6A46"/>
    <w:rsid w:val="009F7F93"/>
    <w:rsid w:val="00A02419"/>
    <w:rsid w:val="00A05C77"/>
    <w:rsid w:val="00A06781"/>
    <w:rsid w:val="00A16600"/>
    <w:rsid w:val="00A23072"/>
    <w:rsid w:val="00A25173"/>
    <w:rsid w:val="00A31B75"/>
    <w:rsid w:val="00A3286F"/>
    <w:rsid w:val="00A34E2D"/>
    <w:rsid w:val="00A34F99"/>
    <w:rsid w:val="00A3574B"/>
    <w:rsid w:val="00A412BA"/>
    <w:rsid w:val="00A54FDC"/>
    <w:rsid w:val="00A5717A"/>
    <w:rsid w:val="00A57D0F"/>
    <w:rsid w:val="00A63AA0"/>
    <w:rsid w:val="00A70DAB"/>
    <w:rsid w:val="00A71DFB"/>
    <w:rsid w:val="00A72FC3"/>
    <w:rsid w:val="00A80C30"/>
    <w:rsid w:val="00A84573"/>
    <w:rsid w:val="00A84EC8"/>
    <w:rsid w:val="00A87660"/>
    <w:rsid w:val="00A93462"/>
    <w:rsid w:val="00A93915"/>
    <w:rsid w:val="00A93EAC"/>
    <w:rsid w:val="00A954C6"/>
    <w:rsid w:val="00AA1586"/>
    <w:rsid w:val="00AA333A"/>
    <w:rsid w:val="00AA4621"/>
    <w:rsid w:val="00AA581A"/>
    <w:rsid w:val="00AA595F"/>
    <w:rsid w:val="00AB1D03"/>
    <w:rsid w:val="00AB33EE"/>
    <w:rsid w:val="00AC0EA9"/>
    <w:rsid w:val="00AC4D17"/>
    <w:rsid w:val="00AC4FB0"/>
    <w:rsid w:val="00AC722D"/>
    <w:rsid w:val="00AD10C0"/>
    <w:rsid w:val="00AD1ED9"/>
    <w:rsid w:val="00AD21C3"/>
    <w:rsid w:val="00AD2200"/>
    <w:rsid w:val="00AD3A9C"/>
    <w:rsid w:val="00AE015D"/>
    <w:rsid w:val="00AE0B11"/>
    <w:rsid w:val="00AE3104"/>
    <w:rsid w:val="00AE3671"/>
    <w:rsid w:val="00AE4AD5"/>
    <w:rsid w:val="00AE4E93"/>
    <w:rsid w:val="00B03AF6"/>
    <w:rsid w:val="00B1297E"/>
    <w:rsid w:val="00B15807"/>
    <w:rsid w:val="00B2279F"/>
    <w:rsid w:val="00B23151"/>
    <w:rsid w:val="00B31718"/>
    <w:rsid w:val="00B339F9"/>
    <w:rsid w:val="00B34F07"/>
    <w:rsid w:val="00B3644B"/>
    <w:rsid w:val="00B36B1B"/>
    <w:rsid w:val="00B4305A"/>
    <w:rsid w:val="00B45ACE"/>
    <w:rsid w:val="00B462F8"/>
    <w:rsid w:val="00B46DCD"/>
    <w:rsid w:val="00B530F2"/>
    <w:rsid w:val="00B534CA"/>
    <w:rsid w:val="00B5788C"/>
    <w:rsid w:val="00B672F8"/>
    <w:rsid w:val="00B7083D"/>
    <w:rsid w:val="00B70ABC"/>
    <w:rsid w:val="00B749CA"/>
    <w:rsid w:val="00B74F28"/>
    <w:rsid w:val="00B769E5"/>
    <w:rsid w:val="00B802B3"/>
    <w:rsid w:val="00B822D2"/>
    <w:rsid w:val="00B85B10"/>
    <w:rsid w:val="00B90B5A"/>
    <w:rsid w:val="00B913F0"/>
    <w:rsid w:val="00B9606B"/>
    <w:rsid w:val="00BA0986"/>
    <w:rsid w:val="00BA09F6"/>
    <w:rsid w:val="00BA130B"/>
    <w:rsid w:val="00BA180D"/>
    <w:rsid w:val="00BA3275"/>
    <w:rsid w:val="00BA438A"/>
    <w:rsid w:val="00BA5C31"/>
    <w:rsid w:val="00BA75FC"/>
    <w:rsid w:val="00BB286B"/>
    <w:rsid w:val="00BB361C"/>
    <w:rsid w:val="00BB45C3"/>
    <w:rsid w:val="00BC279C"/>
    <w:rsid w:val="00BC56D0"/>
    <w:rsid w:val="00BC5900"/>
    <w:rsid w:val="00BC6517"/>
    <w:rsid w:val="00BD6EAB"/>
    <w:rsid w:val="00BE1939"/>
    <w:rsid w:val="00BE70A9"/>
    <w:rsid w:val="00BF1053"/>
    <w:rsid w:val="00BF160B"/>
    <w:rsid w:val="00BF43F0"/>
    <w:rsid w:val="00C010BF"/>
    <w:rsid w:val="00C020FF"/>
    <w:rsid w:val="00C068BA"/>
    <w:rsid w:val="00C121B2"/>
    <w:rsid w:val="00C130B4"/>
    <w:rsid w:val="00C14891"/>
    <w:rsid w:val="00C1512F"/>
    <w:rsid w:val="00C1742E"/>
    <w:rsid w:val="00C266B8"/>
    <w:rsid w:val="00C26C1D"/>
    <w:rsid w:val="00C279DD"/>
    <w:rsid w:val="00C30697"/>
    <w:rsid w:val="00C3128B"/>
    <w:rsid w:val="00C312CF"/>
    <w:rsid w:val="00C35073"/>
    <w:rsid w:val="00C42238"/>
    <w:rsid w:val="00C45E82"/>
    <w:rsid w:val="00C46726"/>
    <w:rsid w:val="00C5260E"/>
    <w:rsid w:val="00C569A2"/>
    <w:rsid w:val="00C57CCA"/>
    <w:rsid w:val="00C64088"/>
    <w:rsid w:val="00C73B9A"/>
    <w:rsid w:val="00C747C2"/>
    <w:rsid w:val="00C77FA1"/>
    <w:rsid w:val="00C80A47"/>
    <w:rsid w:val="00C85D83"/>
    <w:rsid w:val="00C87690"/>
    <w:rsid w:val="00C9521D"/>
    <w:rsid w:val="00C96501"/>
    <w:rsid w:val="00CA3021"/>
    <w:rsid w:val="00CB1E23"/>
    <w:rsid w:val="00CB41D7"/>
    <w:rsid w:val="00CB5356"/>
    <w:rsid w:val="00CC1CF2"/>
    <w:rsid w:val="00CC2A05"/>
    <w:rsid w:val="00CC49F7"/>
    <w:rsid w:val="00CC4FD6"/>
    <w:rsid w:val="00CC5807"/>
    <w:rsid w:val="00CD42AB"/>
    <w:rsid w:val="00CD5444"/>
    <w:rsid w:val="00CE4956"/>
    <w:rsid w:val="00CE7017"/>
    <w:rsid w:val="00CF496E"/>
    <w:rsid w:val="00CF5665"/>
    <w:rsid w:val="00CF6030"/>
    <w:rsid w:val="00D03238"/>
    <w:rsid w:val="00D12F5B"/>
    <w:rsid w:val="00D226AF"/>
    <w:rsid w:val="00D30CCC"/>
    <w:rsid w:val="00D35461"/>
    <w:rsid w:val="00D362CC"/>
    <w:rsid w:val="00D41C58"/>
    <w:rsid w:val="00D44CEB"/>
    <w:rsid w:val="00D51C2D"/>
    <w:rsid w:val="00D56733"/>
    <w:rsid w:val="00D62EED"/>
    <w:rsid w:val="00D62F29"/>
    <w:rsid w:val="00D63BD1"/>
    <w:rsid w:val="00D64DF6"/>
    <w:rsid w:val="00D70C79"/>
    <w:rsid w:val="00D73136"/>
    <w:rsid w:val="00D742B3"/>
    <w:rsid w:val="00D74CE4"/>
    <w:rsid w:val="00D8071D"/>
    <w:rsid w:val="00D845D7"/>
    <w:rsid w:val="00D8623E"/>
    <w:rsid w:val="00D86348"/>
    <w:rsid w:val="00D943A3"/>
    <w:rsid w:val="00D97A6A"/>
    <w:rsid w:val="00DA3144"/>
    <w:rsid w:val="00DB3912"/>
    <w:rsid w:val="00DB5EFC"/>
    <w:rsid w:val="00DC0A0B"/>
    <w:rsid w:val="00DC12C9"/>
    <w:rsid w:val="00DC2A02"/>
    <w:rsid w:val="00DC6D7B"/>
    <w:rsid w:val="00DD2223"/>
    <w:rsid w:val="00DE016F"/>
    <w:rsid w:val="00DE0FBC"/>
    <w:rsid w:val="00DE2185"/>
    <w:rsid w:val="00DE4AAD"/>
    <w:rsid w:val="00DF0013"/>
    <w:rsid w:val="00DF7490"/>
    <w:rsid w:val="00DF7FAE"/>
    <w:rsid w:val="00E07389"/>
    <w:rsid w:val="00E1139C"/>
    <w:rsid w:val="00E1199E"/>
    <w:rsid w:val="00E20DB7"/>
    <w:rsid w:val="00E21421"/>
    <w:rsid w:val="00E219B7"/>
    <w:rsid w:val="00E2316F"/>
    <w:rsid w:val="00E245D4"/>
    <w:rsid w:val="00E256AA"/>
    <w:rsid w:val="00E31468"/>
    <w:rsid w:val="00E321E8"/>
    <w:rsid w:val="00E41E3F"/>
    <w:rsid w:val="00E42128"/>
    <w:rsid w:val="00E45A42"/>
    <w:rsid w:val="00E47409"/>
    <w:rsid w:val="00E50855"/>
    <w:rsid w:val="00E53FA4"/>
    <w:rsid w:val="00E56856"/>
    <w:rsid w:val="00E60AFE"/>
    <w:rsid w:val="00E60D63"/>
    <w:rsid w:val="00E6386C"/>
    <w:rsid w:val="00E67095"/>
    <w:rsid w:val="00E70B1A"/>
    <w:rsid w:val="00E8032D"/>
    <w:rsid w:val="00E808B6"/>
    <w:rsid w:val="00E808F3"/>
    <w:rsid w:val="00E876A0"/>
    <w:rsid w:val="00E87BD2"/>
    <w:rsid w:val="00E921AA"/>
    <w:rsid w:val="00E9577C"/>
    <w:rsid w:val="00E9673D"/>
    <w:rsid w:val="00E96863"/>
    <w:rsid w:val="00EA09D0"/>
    <w:rsid w:val="00EA0C0F"/>
    <w:rsid w:val="00EA1086"/>
    <w:rsid w:val="00EA28F4"/>
    <w:rsid w:val="00EA2DBA"/>
    <w:rsid w:val="00EA5CD4"/>
    <w:rsid w:val="00EB78C4"/>
    <w:rsid w:val="00ED2356"/>
    <w:rsid w:val="00ED4590"/>
    <w:rsid w:val="00EE2407"/>
    <w:rsid w:val="00EE3F7D"/>
    <w:rsid w:val="00EE499D"/>
    <w:rsid w:val="00EE7C9A"/>
    <w:rsid w:val="00EF1B3B"/>
    <w:rsid w:val="00EF1E68"/>
    <w:rsid w:val="00F06443"/>
    <w:rsid w:val="00F10475"/>
    <w:rsid w:val="00F167B7"/>
    <w:rsid w:val="00F1731D"/>
    <w:rsid w:val="00F20D60"/>
    <w:rsid w:val="00F27E07"/>
    <w:rsid w:val="00F318DB"/>
    <w:rsid w:val="00F33565"/>
    <w:rsid w:val="00F400C7"/>
    <w:rsid w:val="00F4391D"/>
    <w:rsid w:val="00F45737"/>
    <w:rsid w:val="00F51A55"/>
    <w:rsid w:val="00F51D6F"/>
    <w:rsid w:val="00F56848"/>
    <w:rsid w:val="00F56A6E"/>
    <w:rsid w:val="00F60659"/>
    <w:rsid w:val="00F673B6"/>
    <w:rsid w:val="00F67E24"/>
    <w:rsid w:val="00F82363"/>
    <w:rsid w:val="00F83196"/>
    <w:rsid w:val="00F832A3"/>
    <w:rsid w:val="00F8497D"/>
    <w:rsid w:val="00F93FAA"/>
    <w:rsid w:val="00FA0F93"/>
    <w:rsid w:val="00FA39A4"/>
    <w:rsid w:val="00FA5A9F"/>
    <w:rsid w:val="00FA6CE8"/>
    <w:rsid w:val="00FB403A"/>
    <w:rsid w:val="00FB4141"/>
    <w:rsid w:val="00FB6CD6"/>
    <w:rsid w:val="00FB754F"/>
    <w:rsid w:val="00FC34C4"/>
    <w:rsid w:val="00FC51FA"/>
    <w:rsid w:val="00FC577C"/>
    <w:rsid w:val="00FE0E50"/>
    <w:rsid w:val="00FE1D74"/>
    <w:rsid w:val="00FE1DE7"/>
    <w:rsid w:val="00FE3681"/>
    <w:rsid w:val="00FF1F04"/>
    <w:rsid w:val="00FF6D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8"/>
    <o:shapelayout v:ext="edit">
      <o:idmap v:ext="edit" data="2"/>
    </o:shapelayout>
  </w:shapeDefaults>
  <w:decimalSymbol w:val="."/>
  <w:listSeparator w:val=","/>
  <w14:docId w14:val="0C72A6B7"/>
  <w15:docId w15:val="{F66C3E5B-3168-4078-AC91-F87862589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93B"/>
    <w:rPr>
      <w:rFonts w:ascii="Arial" w:hAnsi="Arial"/>
    </w:rPr>
  </w:style>
  <w:style w:type="paragraph" w:styleId="Heading1">
    <w:name w:val="heading 1"/>
    <w:basedOn w:val="Normal"/>
    <w:next w:val="Normal"/>
    <w:link w:val="Heading1Char"/>
    <w:autoRedefine/>
    <w:qFormat/>
    <w:rsid w:val="007068EE"/>
    <w:pPr>
      <w:keepNext/>
      <w:keepLines/>
      <w:spacing w:before="240" w:after="240"/>
      <w:outlineLvl w:val="0"/>
    </w:pPr>
    <w:rPr>
      <w:rFonts w:eastAsiaTheme="majorEastAsia" w:cs="Arial"/>
      <w:b/>
      <w:bCs/>
      <w:color w:val="7030A0"/>
      <w:sz w:val="28"/>
      <w:szCs w:val="28"/>
    </w:rPr>
  </w:style>
  <w:style w:type="paragraph" w:styleId="Heading2">
    <w:name w:val="heading 2"/>
    <w:basedOn w:val="Normal"/>
    <w:next w:val="Normal"/>
    <w:link w:val="Heading2Char"/>
    <w:uiPriority w:val="9"/>
    <w:unhideWhenUsed/>
    <w:qFormat/>
    <w:rsid w:val="009551EC"/>
    <w:pPr>
      <w:keepNext/>
      <w:keepLines/>
      <w:spacing w:before="120" w:after="60"/>
      <w:outlineLvl w:val="1"/>
    </w:pPr>
    <w:rPr>
      <w:rFonts w:eastAsiaTheme="majorEastAsia" w:cstheme="majorBidi"/>
      <w:b/>
      <w:color w:val="7030A0"/>
      <w:sz w:val="26"/>
      <w:szCs w:val="26"/>
    </w:rPr>
  </w:style>
  <w:style w:type="paragraph" w:styleId="Heading3">
    <w:name w:val="heading 3"/>
    <w:basedOn w:val="Normal"/>
    <w:next w:val="Normal"/>
    <w:link w:val="Heading3Char"/>
    <w:uiPriority w:val="9"/>
    <w:unhideWhenUsed/>
    <w:qFormat/>
    <w:rsid w:val="00631E63"/>
    <w:pPr>
      <w:keepNext/>
      <w:keepLines/>
      <w:spacing w:before="60" w:after="60"/>
      <w:outlineLvl w:val="2"/>
    </w:pPr>
    <w:rPr>
      <w:rFonts w:eastAsiaTheme="majorEastAsia" w:cstheme="majorBidi"/>
      <w:b/>
      <w:color w:val="7030A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1E63"/>
    <w:rPr>
      <w:color w:val="0563C1" w:themeColor="hyperlink"/>
      <w:u w:val="single"/>
    </w:rPr>
  </w:style>
  <w:style w:type="paragraph" w:customStyle="1" w:styleId="Style">
    <w:name w:val="Style"/>
    <w:rsid w:val="00631E63"/>
    <w:pPr>
      <w:widowControl w:val="0"/>
      <w:autoSpaceDE w:val="0"/>
      <w:autoSpaceDN w:val="0"/>
      <w:adjustRightInd w:val="0"/>
      <w:spacing w:after="0" w:line="240" w:lineRule="auto"/>
    </w:pPr>
    <w:rPr>
      <w:rFonts w:ascii="Arial" w:eastAsiaTheme="minorEastAsia" w:hAnsi="Arial" w:cs="Arial"/>
      <w:sz w:val="24"/>
      <w:szCs w:val="24"/>
      <w:lang w:eastAsia="en-GB"/>
    </w:rPr>
  </w:style>
  <w:style w:type="character" w:customStyle="1" w:styleId="Heading1Char">
    <w:name w:val="Heading 1 Char"/>
    <w:basedOn w:val="DefaultParagraphFont"/>
    <w:link w:val="Heading1"/>
    <w:rsid w:val="007068EE"/>
    <w:rPr>
      <w:rFonts w:ascii="Arial" w:eastAsiaTheme="majorEastAsia" w:hAnsi="Arial" w:cs="Arial"/>
      <w:b/>
      <w:bCs/>
      <w:color w:val="7030A0"/>
      <w:sz w:val="28"/>
      <w:szCs w:val="28"/>
    </w:rPr>
  </w:style>
  <w:style w:type="paragraph" w:styleId="ListParagraph">
    <w:name w:val="List Paragraph"/>
    <w:basedOn w:val="Normal"/>
    <w:link w:val="ListParagraphChar"/>
    <w:uiPriority w:val="34"/>
    <w:qFormat/>
    <w:rsid w:val="00631E63"/>
    <w:pPr>
      <w:spacing w:after="200" w:line="276" w:lineRule="auto"/>
      <w:ind w:left="720"/>
      <w:contextualSpacing/>
    </w:pPr>
  </w:style>
  <w:style w:type="character" w:customStyle="1" w:styleId="ListParagraphChar">
    <w:name w:val="List Paragraph Char"/>
    <w:link w:val="ListParagraph"/>
    <w:uiPriority w:val="34"/>
    <w:rsid w:val="00631E63"/>
  </w:style>
  <w:style w:type="character" w:customStyle="1" w:styleId="Heading2Char">
    <w:name w:val="Heading 2 Char"/>
    <w:basedOn w:val="DefaultParagraphFont"/>
    <w:link w:val="Heading2"/>
    <w:uiPriority w:val="9"/>
    <w:rsid w:val="009551EC"/>
    <w:rPr>
      <w:rFonts w:ascii="Arial" w:eastAsiaTheme="majorEastAsia" w:hAnsi="Arial" w:cstheme="majorBidi"/>
      <w:b/>
      <w:color w:val="7030A0"/>
      <w:sz w:val="26"/>
      <w:szCs w:val="26"/>
    </w:rPr>
  </w:style>
  <w:style w:type="character" w:customStyle="1" w:styleId="Heading3Char">
    <w:name w:val="Heading 3 Char"/>
    <w:basedOn w:val="DefaultParagraphFont"/>
    <w:link w:val="Heading3"/>
    <w:uiPriority w:val="9"/>
    <w:rsid w:val="00631E63"/>
    <w:rPr>
      <w:rFonts w:ascii="Arial" w:eastAsiaTheme="majorEastAsia" w:hAnsi="Arial" w:cstheme="majorBidi"/>
      <w:b/>
      <w:color w:val="7030A0"/>
      <w:szCs w:val="24"/>
    </w:rPr>
  </w:style>
  <w:style w:type="paragraph" w:styleId="TOCHeading">
    <w:name w:val="TOC Heading"/>
    <w:basedOn w:val="Heading1"/>
    <w:next w:val="Normal"/>
    <w:uiPriority w:val="39"/>
    <w:unhideWhenUsed/>
    <w:qFormat/>
    <w:rsid w:val="00FE0E50"/>
    <w:pPr>
      <w:spacing w:after="0"/>
      <w:outlineLvl w:val="9"/>
    </w:pPr>
    <w:rPr>
      <w:rFonts w:asciiTheme="majorHAnsi" w:hAnsiTheme="majorHAnsi"/>
      <w:b w:val="0"/>
      <w:bCs w:val="0"/>
      <w:color w:val="2F5496" w:themeColor="accent1" w:themeShade="BF"/>
      <w:sz w:val="32"/>
      <w:szCs w:val="32"/>
    </w:rPr>
  </w:style>
  <w:style w:type="paragraph" w:styleId="TOC1">
    <w:name w:val="toc 1"/>
    <w:basedOn w:val="Normal"/>
    <w:next w:val="Normal"/>
    <w:autoRedefine/>
    <w:uiPriority w:val="39"/>
    <w:unhideWhenUsed/>
    <w:rsid w:val="00FE0E50"/>
    <w:pPr>
      <w:spacing w:after="100"/>
    </w:pPr>
  </w:style>
  <w:style w:type="paragraph" w:styleId="TOC2">
    <w:name w:val="toc 2"/>
    <w:basedOn w:val="Normal"/>
    <w:next w:val="Normal"/>
    <w:autoRedefine/>
    <w:uiPriority w:val="39"/>
    <w:unhideWhenUsed/>
    <w:rsid w:val="00243546"/>
    <w:pPr>
      <w:tabs>
        <w:tab w:val="right" w:leader="dot" w:pos="9182"/>
      </w:tabs>
      <w:spacing w:after="100"/>
      <w:ind w:left="220"/>
    </w:pPr>
    <w:rPr>
      <w:rFonts w:cs="Arial"/>
      <w:bCs/>
      <w:noProof/>
      <w:bdr w:val="none" w:sz="0" w:space="0" w:color="auto" w:frame="1"/>
      <w:lang w:eastAsia="en-GB"/>
    </w:rPr>
  </w:style>
  <w:style w:type="paragraph" w:styleId="TOC3">
    <w:name w:val="toc 3"/>
    <w:basedOn w:val="Normal"/>
    <w:next w:val="Normal"/>
    <w:autoRedefine/>
    <w:uiPriority w:val="39"/>
    <w:unhideWhenUsed/>
    <w:rsid w:val="00FE0E50"/>
    <w:pPr>
      <w:spacing w:after="100"/>
      <w:ind w:left="440"/>
    </w:pPr>
  </w:style>
  <w:style w:type="character" w:customStyle="1" w:styleId="UnresolvedMention1">
    <w:name w:val="Unresolved Mention1"/>
    <w:basedOn w:val="DefaultParagraphFont"/>
    <w:uiPriority w:val="99"/>
    <w:semiHidden/>
    <w:unhideWhenUsed/>
    <w:rsid w:val="00B85B10"/>
    <w:rPr>
      <w:color w:val="808080"/>
      <w:shd w:val="clear" w:color="auto" w:fill="E6E6E6"/>
    </w:rPr>
  </w:style>
  <w:style w:type="paragraph" w:styleId="Header">
    <w:name w:val="header"/>
    <w:basedOn w:val="Normal"/>
    <w:link w:val="HeaderChar"/>
    <w:uiPriority w:val="99"/>
    <w:unhideWhenUsed/>
    <w:rsid w:val="00E53F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3FA4"/>
    <w:rPr>
      <w:rFonts w:ascii="Arial" w:hAnsi="Arial"/>
    </w:rPr>
  </w:style>
  <w:style w:type="paragraph" w:styleId="Footer">
    <w:name w:val="footer"/>
    <w:basedOn w:val="Normal"/>
    <w:link w:val="FooterChar"/>
    <w:uiPriority w:val="99"/>
    <w:unhideWhenUsed/>
    <w:rsid w:val="00E53F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3FA4"/>
    <w:rPr>
      <w:rFonts w:ascii="Arial" w:hAnsi="Arial"/>
    </w:rPr>
  </w:style>
  <w:style w:type="paragraph" w:styleId="BalloonText">
    <w:name w:val="Balloon Text"/>
    <w:basedOn w:val="Normal"/>
    <w:link w:val="BalloonTextChar"/>
    <w:uiPriority w:val="99"/>
    <w:semiHidden/>
    <w:unhideWhenUsed/>
    <w:rsid w:val="000C2D8F"/>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0C2D8F"/>
    <w:rPr>
      <w:rFonts w:ascii="Lucida Grande" w:hAnsi="Lucida Grande"/>
      <w:sz w:val="18"/>
      <w:szCs w:val="18"/>
    </w:rPr>
  </w:style>
  <w:style w:type="character" w:styleId="CommentReference">
    <w:name w:val="annotation reference"/>
    <w:basedOn w:val="DefaultParagraphFont"/>
    <w:uiPriority w:val="99"/>
    <w:semiHidden/>
    <w:unhideWhenUsed/>
    <w:rsid w:val="00AC0EA9"/>
    <w:rPr>
      <w:sz w:val="16"/>
      <w:szCs w:val="16"/>
    </w:rPr>
  </w:style>
  <w:style w:type="paragraph" w:styleId="CommentText">
    <w:name w:val="annotation text"/>
    <w:basedOn w:val="Normal"/>
    <w:link w:val="CommentTextChar"/>
    <w:uiPriority w:val="99"/>
    <w:unhideWhenUsed/>
    <w:rsid w:val="00AC0EA9"/>
    <w:pPr>
      <w:spacing w:line="240" w:lineRule="auto"/>
    </w:pPr>
    <w:rPr>
      <w:sz w:val="20"/>
      <w:szCs w:val="20"/>
    </w:rPr>
  </w:style>
  <w:style w:type="character" w:customStyle="1" w:styleId="CommentTextChar">
    <w:name w:val="Comment Text Char"/>
    <w:basedOn w:val="DefaultParagraphFont"/>
    <w:link w:val="CommentText"/>
    <w:uiPriority w:val="99"/>
    <w:rsid w:val="00AC0EA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C0EA9"/>
    <w:rPr>
      <w:b/>
      <w:bCs/>
    </w:rPr>
  </w:style>
  <w:style w:type="character" w:customStyle="1" w:styleId="CommentSubjectChar">
    <w:name w:val="Comment Subject Char"/>
    <w:basedOn w:val="CommentTextChar"/>
    <w:link w:val="CommentSubject"/>
    <w:uiPriority w:val="99"/>
    <w:semiHidden/>
    <w:rsid w:val="00AC0EA9"/>
    <w:rPr>
      <w:rFonts w:ascii="Arial" w:hAnsi="Arial"/>
      <w:b/>
      <w:bCs/>
      <w:sz w:val="20"/>
      <w:szCs w:val="20"/>
    </w:rPr>
  </w:style>
  <w:style w:type="paragraph" w:customStyle="1" w:styleId="Body">
    <w:name w:val="Body"/>
    <w:rsid w:val="00615693"/>
    <w:pPr>
      <w:pBdr>
        <w:top w:val="nil"/>
        <w:left w:val="nil"/>
        <w:bottom w:val="nil"/>
        <w:right w:val="nil"/>
        <w:between w:val="nil"/>
        <w:bar w:val="nil"/>
      </w:pBdr>
    </w:pPr>
    <w:rPr>
      <w:rFonts w:ascii="Arial" w:eastAsia="Arial Unicode MS" w:hAnsi="Arial" w:cs="Arial Unicode MS"/>
      <w:color w:val="000000"/>
      <w:u w:color="000000"/>
      <w:bdr w:val="nil"/>
      <w:lang w:eastAsia="en-GB"/>
    </w:rPr>
  </w:style>
  <w:style w:type="paragraph" w:styleId="NoSpacing">
    <w:name w:val="No Spacing"/>
    <w:uiPriority w:val="1"/>
    <w:qFormat/>
    <w:rsid w:val="0098593B"/>
    <w:pPr>
      <w:spacing w:after="0" w:line="240" w:lineRule="auto"/>
    </w:pPr>
    <w:rPr>
      <w:rFonts w:ascii="Arial" w:hAnsi="Arial"/>
    </w:rPr>
  </w:style>
  <w:style w:type="paragraph" w:styleId="NormalWeb">
    <w:name w:val="Normal (Web)"/>
    <w:basedOn w:val="Normal"/>
    <w:rsid w:val="00A71DFB"/>
    <w:pPr>
      <w:spacing w:after="240" w:line="240" w:lineRule="auto"/>
    </w:pPr>
    <w:rPr>
      <w:rFonts w:eastAsia="Times New Roman" w:cs="Arial"/>
      <w:sz w:val="24"/>
      <w:szCs w:val="24"/>
    </w:rPr>
  </w:style>
  <w:style w:type="character" w:customStyle="1" w:styleId="StyleBold">
    <w:name w:val="Style Bold"/>
    <w:rsid w:val="00A71DFB"/>
    <w:rPr>
      <w:b/>
      <w:bCs/>
    </w:rPr>
  </w:style>
  <w:style w:type="table" w:styleId="TableGrid">
    <w:name w:val="Table Grid"/>
    <w:basedOn w:val="TableNormal"/>
    <w:rsid w:val="00A71DF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A438A"/>
    <w:rPr>
      <w:b/>
      <w:bCs/>
    </w:rPr>
  </w:style>
  <w:style w:type="character" w:styleId="UnresolvedMention">
    <w:name w:val="Unresolved Mention"/>
    <w:basedOn w:val="DefaultParagraphFont"/>
    <w:uiPriority w:val="99"/>
    <w:semiHidden/>
    <w:unhideWhenUsed/>
    <w:rsid w:val="0000101D"/>
    <w:rPr>
      <w:color w:val="605E5C"/>
      <w:shd w:val="clear" w:color="auto" w:fill="E1DFDD"/>
    </w:rPr>
  </w:style>
  <w:style w:type="paragraph" w:styleId="Revision">
    <w:name w:val="Revision"/>
    <w:hidden/>
    <w:uiPriority w:val="99"/>
    <w:semiHidden/>
    <w:rsid w:val="007D29B1"/>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8888">
      <w:bodyDiv w:val="1"/>
      <w:marLeft w:val="0"/>
      <w:marRight w:val="0"/>
      <w:marTop w:val="0"/>
      <w:marBottom w:val="0"/>
      <w:divBdr>
        <w:top w:val="none" w:sz="0" w:space="0" w:color="auto"/>
        <w:left w:val="none" w:sz="0" w:space="0" w:color="auto"/>
        <w:bottom w:val="none" w:sz="0" w:space="0" w:color="auto"/>
        <w:right w:val="none" w:sz="0" w:space="0" w:color="auto"/>
      </w:divBdr>
    </w:div>
    <w:div w:id="135143668">
      <w:bodyDiv w:val="1"/>
      <w:marLeft w:val="0"/>
      <w:marRight w:val="0"/>
      <w:marTop w:val="0"/>
      <w:marBottom w:val="0"/>
      <w:divBdr>
        <w:top w:val="none" w:sz="0" w:space="0" w:color="auto"/>
        <w:left w:val="none" w:sz="0" w:space="0" w:color="auto"/>
        <w:bottom w:val="none" w:sz="0" w:space="0" w:color="auto"/>
        <w:right w:val="none" w:sz="0" w:space="0" w:color="auto"/>
      </w:divBdr>
    </w:div>
    <w:div w:id="375131400">
      <w:bodyDiv w:val="1"/>
      <w:marLeft w:val="0"/>
      <w:marRight w:val="0"/>
      <w:marTop w:val="0"/>
      <w:marBottom w:val="0"/>
      <w:divBdr>
        <w:top w:val="none" w:sz="0" w:space="0" w:color="auto"/>
        <w:left w:val="none" w:sz="0" w:space="0" w:color="auto"/>
        <w:bottom w:val="none" w:sz="0" w:space="0" w:color="auto"/>
        <w:right w:val="none" w:sz="0" w:space="0" w:color="auto"/>
      </w:divBdr>
    </w:div>
    <w:div w:id="1280064326">
      <w:bodyDiv w:val="1"/>
      <w:marLeft w:val="0"/>
      <w:marRight w:val="0"/>
      <w:marTop w:val="0"/>
      <w:marBottom w:val="0"/>
      <w:divBdr>
        <w:top w:val="none" w:sz="0" w:space="0" w:color="auto"/>
        <w:left w:val="none" w:sz="0" w:space="0" w:color="auto"/>
        <w:bottom w:val="none" w:sz="0" w:space="0" w:color="auto"/>
        <w:right w:val="none" w:sz="0" w:space="0" w:color="auto"/>
      </w:divBdr>
    </w:div>
    <w:div w:id="1303774475">
      <w:bodyDiv w:val="1"/>
      <w:marLeft w:val="0"/>
      <w:marRight w:val="0"/>
      <w:marTop w:val="0"/>
      <w:marBottom w:val="0"/>
      <w:divBdr>
        <w:top w:val="none" w:sz="0" w:space="0" w:color="auto"/>
        <w:left w:val="none" w:sz="0" w:space="0" w:color="auto"/>
        <w:bottom w:val="none" w:sz="0" w:space="0" w:color="auto"/>
        <w:right w:val="none" w:sz="0" w:space="0" w:color="auto"/>
      </w:divBdr>
    </w:div>
    <w:div w:id="1314530576">
      <w:bodyDiv w:val="1"/>
      <w:marLeft w:val="0"/>
      <w:marRight w:val="0"/>
      <w:marTop w:val="0"/>
      <w:marBottom w:val="0"/>
      <w:divBdr>
        <w:top w:val="none" w:sz="0" w:space="0" w:color="auto"/>
        <w:left w:val="none" w:sz="0" w:space="0" w:color="auto"/>
        <w:bottom w:val="none" w:sz="0" w:space="0" w:color="auto"/>
        <w:right w:val="none" w:sz="0" w:space="0" w:color="auto"/>
      </w:divBdr>
    </w:div>
    <w:div w:id="1403914163">
      <w:bodyDiv w:val="1"/>
      <w:marLeft w:val="0"/>
      <w:marRight w:val="0"/>
      <w:marTop w:val="0"/>
      <w:marBottom w:val="0"/>
      <w:divBdr>
        <w:top w:val="none" w:sz="0" w:space="0" w:color="auto"/>
        <w:left w:val="none" w:sz="0" w:space="0" w:color="auto"/>
        <w:bottom w:val="none" w:sz="0" w:space="0" w:color="auto"/>
        <w:right w:val="none" w:sz="0" w:space="0" w:color="auto"/>
      </w:divBdr>
    </w:div>
    <w:div w:id="1579247867">
      <w:bodyDiv w:val="1"/>
      <w:marLeft w:val="0"/>
      <w:marRight w:val="0"/>
      <w:marTop w:val="0"/>
      <w:marBottom w:val="0"/>
      <w:divBdr>
        <w:top w:val="none" w:sz="0" w:space="0" w:color="auto"/>
        <w:left w:val="none" w:sz="0" w:space="0" w:color="auto"/>
        <w:bottom w:val="none" w:sz="0" w:space="0" w:color="auto"/>
        <w:right w:val="none" w:sz="0" w:space="0" w:color="auto"/>
      </w:divBdr>
    </w:div>
    <w:div w:id="1693995714">
      <w:bodyDiv w:val="1"/>
      <w:marLeft w:val="0"/>
      <w:marRight w:val="0"/>
      <w:marTop w:val="0"/>
      <w:marBottom w:val="0"/>
      <w:divBdr>
        <w:top w:val="none" w:sz="0" w:space="0" w:color="auto"/>
        <w:left w:val="none" w:sz="0" w:space="0" w:color="auto"/>
        <w:bottom w:val="none" w:sz="0" w:space="0" w:color="auto"/>
        <w:right w:val="none" w:sz="0" w:space="0" w:color="auto"/>
      </w:divBdr>
    </w:div>
    <w:div w:id="1760905687">
      <w:bodyDiv w:val="1"/>
      <w:marLeft w:val="0"/>
      <w:marRight w:val="0"/>
      <w:marTop w:val="0"/>
      <w:marBottom w:val="0"/>
      <w:divBdr>
        <w:top w:val="none" w:sz="0" w:space="0" w:color="auto"/>
        <w:left w:val="none" w:sz="0" w:space="0" w:color="auto"/>
        <w:bottom w:val="none" w:sz="0" w:space="0" w:color="auto"/>
        <w:right w:val="none" w:sz="0" w:space="0" w:color="auto"/>
      </w:divBdr>
    </w:div>
    <w:div w:id="1776440733">
      <w:bodyDiv w:val="1"/>
      <w:marLeft w:val="0"/>
      <w:marRight w:val="0"/>
      <w:marTop w:val="0"/>
      <w:marBottom w:val="0"/>
      <w:divBdr>
        <w:top w:val="none" w:sz="0" w:space="0" w:color="auto"/>
        <w:left w:val="none" w:sz="0" w:space="0" w:color="auto"/>
        <w:bottom w:val="none" w:sz="0" w:space="0" w:color="auto"/>
        <w:right w:val="none" w:sz="0" w:space="0" w:color="auto"/>
      </w:divBdr>
    </w:div>
    <w:div w:id="2009095299">
      <w:bodyDiv w:val="1"/>
      <w:marLeft w:val="0"/>
      <w:marRight w:val="0"/>
      <w:marTop w:val="0"/>
      <w:marBottom w:val="0"/>
      <w:divBdr>
        <w:top w:val="none" w:sz="0" w:space="0" w:color="auto"/>
        <w:left w:val="none" w:sz="0" w:space="0" w:color="auto"/>
        <w:bottom w:val="none" w:sz="0" w:space="0" w:color="auto"/>
        <w:right w:val="none" w:sz="0" w:space="0" w:color="auto"/>
      </w:divBdr>
    </w:div>
    <w:div w:id="2021882132">
      <w:bodyDiv w:val="1"/>
      <w:marLeft w:val="0"/>
      <w:marRight w:val="0"/>
      <w:marTop w:val="0"/>
      <w:marBottom w:val="0"/>
      <w:divBdr>
        <w:top w:val="none" w:sz="0" w:space="0" w:color="auto"/>
        <w:left w:val="none" w:sz="0" w:space="0" w:color="auto"/>
        <w:bottom w:val="none" w:sz="0" w:space="0" w:color="auto"/>
        <w:right w:val="none" w:sz="0" w:space="0" w:color="auto"/>
      </w:divBdr>
    </w:div>
    <w:div w:id="202297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ryleboneexecutivesearch.com" TargetMode="External"/><Relationship Id="rId18" Type="http://schemas.openxmlformats.org/officeDocument/2006/relationships/hyperlink" Target="http://www.maryleboneexecutivesearch.com/job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info@maryleboneexecutivesearch.com" TargetMode="External"/><Relationship Id="rId17" Type="http://schemas.openxmlformats.org/officeDocument/2006/relationships/hyperlink" Target="http://www.escrs.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maryleboneexecutivesearch.com/job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richard.evans@maryleboneexecutivesearch.com"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29246ABE10D14293D516CA4814D71A" ma:contentTypeVersion="18" ma:contentTypeDescription="Create a new document." ma:contentTypeScope="" ma:versionID="df8b0c4698d201bdbcb92cac8f6ca5af">
  <xsd:schema xmlns:xsd="http://www.w3.org/2001/XMLSchema" xmlns:xs="http://www.w3.org/2001/XMLSchema" xmlns:p="http://schemas.microsoft.com/office/2006/metadata/properties" xmlns:ns2="6bde94a5-b20d-4310-abf5-af55bc3652b9" xmlns:ns3="822cb690-3a4f-4e09-b9f7-930059f441f5" targetNamespace="http://schemas.microsoft.com/office/2006/metadata/properties" ma:root="true" ma:fieldsID="d3a6a64c8ac5b56f355dbb7758cdfd2b" ns2:_="" ns3:_="">
    <xsd:import namespace="6bde94a5-b20d-4310-abf5-af55bc3652b9"/>
    <xsd:import namespace="822cb690-3a4f-4e09-b9f7-930059f441f5"/>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e94a5-b20d-4310-abf5-af55bc3652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8be49922-9258-4cb1-8393-0e6aaaec1461}" ma:internalName="TaxCatchAll" ma:showField="CatchAllData" ma:web="6bde94a5-b20d-4310-abf5-af55bc3652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2cb690-3a4f-4e09-b9f7-930059f441f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f081a79-3143-496f-a2fd-f62381ce3d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bde94a5-b20d-4310-abf5-af55bc3652b9">
      <UserInfo>
        <DisplayName/>
        <AccountId xsi:nil="true"/>
        <AccountType/>
      </UserInfo>
    </SharedWithUsers>
    <TaxCatchAll xmlns="6bde94a5-b20d-4310-abf5-af55bc3652b9" xsi:nil="true"/>
    <lcf76f155ced4ddcb4097134ff3c332f xmlns="822cb690-3a4f-4e09-b9f7-930059f441f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AEB9AF-0FF3-453F-B3B4-EA69A9463318}">
  <ds:schemaRefs>
    <ds:schemaRef ds:uri="http://schemas.openxmlformats.org/officeDocument/2006/bibliography"/>
  </ds:schemaRefs>
</ds:datastoreItem>
</file>

<file path=customXml/itemProps2.xml><?xml version="1.0" encoding="utf-8"?>
<ds:datastoreItem xmlns:ds="http://schemas.openxmlformats.org/officeDocument/2006/customXml" ds:itemID="{0E71EB69-F2B8-4276-B4B5-CB1D4E27D682}">
  <ds:schemaRefs>
    <ds:schemaRef ds:uri="http://schemas.microsoft.com/sharepoint/v3/contenttype/forms"/>
  </ds:schemaRefs>
</ds:datastoreItem>
</file>

<file path=customXml/itemProps3.xml><?xml version="1.0" encoding="utf-8"?>
<ds:datastoreItem xmlns:ds="http://schemas.openxmlformats.org/officeDocument/2006/customXml" ds:itemID="{84101DDD-C02B-4E62-8EB9-AC52D39EC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de94a5-b20d-4310-abf5-af55bc3652b9"/>
    <ds:schemaRef ds:uri="822cb690-3a4f-4e09-b9f7-930059f44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B2BDA5-A7D5-4C94-868F-E764E1FFBEA6}">
  <ds:schemaRefs>
    <ds:schemaRef ds:uri="http://schemas.microsoft.com/office/2006/metadata/properties"/>
    <ds:schemaRef ds:uri="http://schemas.microsoft.com/office/infopath/2007/PartnerControls"/>
    <ds:schemaRef ds:uri="6bde94a5-b20d-4310-abf5-af55bc3652b9"/>
    <ds:schemaRef ds:uri="822cb690-3a4f-4e09-b9f7-930059f441f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1353</Words>
  <Characters>7714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9049</CharactersWithSpaces>
  <SharedDoc>false</SharedDoc>
  <HLinks>
    <vt:vector size="162" baseType="variant">
      <vt:variant>
        <vt:i4>5636109</vt:i4>
      </vt:variant>
      <vt:variant>
        <vt:i4>147</vt:i4>
      </vt:variant>
      <vt:variant>
        <vt:i4>0</vt:i4>
      </vt:variant>
      <vt:variant>
        <vt:i4>5</vt:i4>
      </vt:variant>
      <vt:variant>
        <vt:lpwstr>http://www.escrs.org/</vt:lpwstr>
      </vt:variant>
      <vt:variant>
        <vt:lpwstr/>
      </vt:variant>
      <vt:variant>
        <vt:i4>5505102</vt:i4>
      </vt:variant>
      <vt:variant>
        <vt:i4>144</vt:i4>
      </vt:variant>
      <vt:variant>
        <vt:i4>0</vt:i4>
      </vt:variant>
      <vt:variant>
        <vt:i4>5</vt:i4>
      </vt:variant>
      <vt:variant>
        <vt:lpwstr>http://www.maryleboneexecutivesearch.com/jobs</vt:lpwstr>
      </vt:variant>
      <vt:variant>
        <vt:lpwstr/>
      </vt:variant>
      <vt:variant>
        <vt:i4>5505102</vt:i4>
      </vt:variant>
      <vt:variant>
        <vt:i4>141</vt:i4>
      </vt:variant>
      <vt:variant>
        <vt:i4>0</vt:i4>
      </vt:variant>
      <vt:variant>
        <vt:i4>5</vt:i4>
      </vt:variant>
      <vt:variant>
        <vt:lpwstr>http://www.maryleboneexecutivesearch.com/jobs</vt:lpwstr>
      </vt:variant>
      <vt:variant>
        <vt:lpwstr/>
      </vt:variant>
      <vt:variant>
        <vt:i4>7733265</vt:i4>
      </vt:variant>
      <vt:variant>
        <vt:i4>138</vt:i4>
      </vt:variant>
      <vt:variant>
        <vt:i4>0</vt:i4>
      </vt:variant>
      <vt:variant>
        <vt:i4>5</vt:i4>
      </vt:variant>
      <vt:variant>
        <vt:lpwstr>mailto:richard.evans@maryleboneexecutivesearch.com</vt:lpwstr>
      </vt:variant>
      <vt:variant>
        <vt:lpwstr/>
      </vt:variant>
      <vt:variant>
        <vt:i4>1310774</vt:i4>
      </vt:variant>
      <vt:variant>
        <vt:i4>131</vt:i4>
      </vt:variant>
      <vt:variant>
        <vt:i4>0</vt:i4>
      </vt:variant>
      <vt:variant>
        <vt:i4>5</vt:i4>
      </vt:variant>
      <vt:variant>
        <vt:lpwstr/>
      </vt:variant>
      <vt:variant>
        <vt:lpwstr>_Toc40460366</vt:lpwstr>
      </vt:variant>
      <vt:variant>
        <vt:i4>1507382</vt:i4>
      </vt:variant>
      <vt:variant>
        <vt:i4>125</vt:i4>
      </vt:variant>
      <vt:variant>
        <vt:i4>0</vt:i4>
      </vt:variant>
      <vt:variant>
        <vt:i4>5</vt:i4>
      </vt:variant>
      <vt:variant>
        <vt:lpwstr/>
      </vt:variant>
      <vt:variant>
        <vt:lpwstr>_Toc40460365</vt:lpwstr>
      </vt:variant>
      <vt:variant>
        <vt:i4>1441846</vt:i4>
      </vt:variant>
      <vt:variant>
        <vt:i4>119</vt:i4>
      </vt:variant>
      <vt:variant>
        <vt:i4>0</vt:i4>
      </vt:variant>
      <vt:variant>
        <vt:i4>5</vt:i4>
      </vt:variant>
      <vt:variant>
        <vt:lpwstr/>
      </vt:variant>
      <vt:variant>
        <vt:lpwstr>_Toc40460364</vt:lpwstr>
      </vt:variant>
      <vt:variant>
        <vt:i4>1114166</vt:i4>
      </vt:variant>
      <vt:variant>
        <vt:i4>113</vt:i4>
      </vt:variant>
      <vt:variant>
        <vt:i4>0</vt:i4>
      </vt:variant>
      <vt:variant>
        <vt:i4>5</vt:i4>
      </vt:variant>
      <vt:variant>
        <vt:lpwstr/>
      </vt:variant>
      <vt:variant>
        <vt:lpwstr>_Toc40460363</vt:lpwstr>
      </vt:variant>
      <vt:variant>
        <vt:i4>1048630</vt:i4>
      </vt:variant>
      <vt:variant>
        <vt:i4>107</vt:i4>
      </vt:variant>
      <vt:variant>
        <vt:i4>0</vt:i4>
      </vt:variant>
      <vt:variant>
        <vt:i4>5</vt:i4>
      </vt:variant>
      <vt:variant>
        <vt:lpwstr/>
      </vt:variant>
      <vt:variant>
        <vt:lpwstr>_Toc40460362</vt:lpwstr>
      </vt:variant>
      <vt:variant>
        <vt:i4>1245238</vt:i4>
      </vt:variant>
      <vt:variant>
        <vt:i4>101</vt:i4>
      </vt:variant>
      <vt:variant>
        <vt:i4>0</vt:i4>
      </vt:variant>
      <vt:variant>
        <vt:i4>5</vt:i4>
      </vt:variant>
      <vt:variant>
        <vt:lpwstr/>
      </vt:variant>
      <vt:variant>
        <vt:lpwstr>_Toc40460361</vt:lpwstr>
      </vt:variant>
      <vt:variant>
        <vt:i4>1179702</vt:i4>
      </vt:variant>
      <vt:variant>
        <vt:i4>95</vt:i4>
      </vt:variant>
      <vt:variant>
        <vt:i4>0</vt:i4>
      </vt:variant>
      <vt:variant>
        <vt:i4>5</vt:i4>
      </vt:variant>
      <vt:variant>
        <vt:lpwstr/>
      </vt:variant>
      <vt:variant>
        <vt:lpwstr>_Toc40460360</vt:lpwstr>
      </vt:variant>
      <vt:variant>
        <vt:i4>1769525</vt:i4>
      </vt:variant>
      <vt:variant>
        <vt:i4>89</vt:i4>
      </vt:variant>
      <vt:variant>
        <vt:i4>0</vt:i4>
      </vt:variant>
      <vt:variant>
        <vt:i4>5</vt:i4>
      </vt:variant>
      <vt:variant>
        <vt:lpwstr/>
      </vt:variant>
      <vt:variant>
        <vt:lpwstr>_Toc40460359</vt:lpwstr>
      </vt:variant>
      <vt:variant>
        <vt:i4>1703989</vt:i4>
      </vt:variant>
      <vt:variant>
        <vt:i4>83</vt:i4>
      </vt:variant>
      <vt:variant>
        <vt:i4>0</vt:i4>
      </vt:variant>
      <vt:variant>
        <vt:i4>5</vt:i4>
      </vt:variant>
      <vt:variant>
        <vt:lpwstr/>
      </vt:variant>
      <vt:variant>
        <vt:lpwstr>_Toc40460358</vt:lpwstr>
      </vt:variant>
      <vt:variant>
        <vt:i4>1376309</vt:i4>
      </vt:variant>
      <vt:variant>
        <vt:i4>77</vt:i4>
      </vt:variant>
      <vt:variant>
        <vt:i4>0</vt:i4>
      </vt:variant>
      <vt:variant>
        <vt:i4>5</vt:i4>
      </vt:variant>
      <vt:variant>
        <vt:lpwstr/>
      </vt:variant>
      <vt:variant>
        <vt:lpwstr>_Toc40460357</vt:lpwstr>
      </vt:variant>
      <vt:variant>
        <vt:i4>1310773</vt:i4>
      </vt:variant>
      <vt:variant>
        <vt:i4>71</vt:i4>
      </vt:variant>
      <vt:variant>
        <vt:i4>0</vt:i4>
      </vt:variant>
      <vt:variant>
        <vt:i4>5</vt:i4>
      </vt:variant>
      <vt:variant>
        <vt:lpwstr/>
      </vt:variant>
      <vt:variant>
        <vt:lpwstr>_Toc40460356</vt:lpwstr>
      </vt:variant>
      <vt:variant>
        <vt:i4>1507381</vt:i4>
      </vt:variant>
      <vt:variant>
        <vt:i4>65</vt:i4>
      </vt:variant>
      <vt:variant>
        <vt:i4>0</vt:i4>
      </vt:variant>
      <vt:variant>
        <vt:i4>5</vt:i4>
      </vt:variant>
      <vt:variant>
        <vt:lpwstr/>
      </vt:variant>
      <vt:variant>
        <vt:lpwstr>_Toc40460355</vt:lpwstr>
      </vt:variant>
      <vt:variant>
        <vt:i4>1441845</vt:i4>
      </vt:variant>
      <vt:variant>
        <vt:i4>59</vt:i4>
      </vt:variant>
      <vt:variant>
        <vt:i4>0</vt:i4>
      </vt:variant>
      <vt:variant>
        <vt:i4>5</vt:i4>
      </vt:variant>
      <vt:variant>
        <vt:lpwstr/>
      </vt:variant>
      <vt:variant>
        <vt:lpwstr>_Toc40460354</vt:lpwstr>
      </vt:variant>
      <vt:variant>
        <vt:i4>1114165</vt:i4>
      </vt:variant>
      <vt:variant>
        <vt:i4>53</vt:i4>
      </vt:variant>
      <vt:variant>
        <vt:i4>0</vt:i4>
      </vt:variant>
      <vt:variant>
        <vt:i4>5</vt:i4>
      </vt:variant>
      <vt:variant>
        <vt:lpwstr/>
      </vt:variant>
      <vt:variant>
        <vt:lpwstr>_Toc40460353</vt:lpwstr>
      </vt:variant>
      <vt:variant>
        <vt:i4>1048629</vt:i4>
      </vt:variant>
      <vt:variant>
        <vt:i4>47</vt:i4>
      </vt:variant>
      <vt:variant>
        <vt:i4>0</vt:i4>
      </vt:variant>
      <vt:variant>
        <vt:i4>5</vt:i4>
      </vt:variant>
      <vt:variant>
        <vt:lpwstr/>
      </vt:variant>
      <vt:variant>
        <vt:lpwstr>_Toc40460352</vt:lpwstr>
      </vt:variant>
      <vt:variant>
        <vt:i4>1245237</vt:i4>
      </vt:variant>
      <vt:variant>
        <vt:i4>41</vt:i4>
      </vt:variant>
      <vt:variant>
        <vt:i4>0</vt:i4>
      </vt:variant>
      <vt:variant>
        <vt:i4>5</vt:i4>
      </vt:variant>
      <vt:variant>
        <vt:lpwstr/>
      </vt:variant>
      <vt:variant>
        <vt:lpwstr>_Toc40460351</vt:lpwstr>
      </vt:variant>
      <vt:variant>
        <vt:i4>1179701</vt:i4>
      </vt:variant>
      <vt:variant>
        <vt:i4>35</vt:i4>
      </vt:variant>
      <vt:variant>
        <vt:i4>0</vt:i4>
      </vt:variant>
      <vt:variant>
        <vt:i4>5</vt:i4>
      </vt:variant>
      <vt:variant>
        <vt:lpwstr/>
      </vt:variant>
      <vt:variant>
        <vt:lpwstr>_Toc40460350</vt:lpwstr>
      </vt:variant>
      <vt:variant>
        <vt:i4>1769524</vt:i4>
      </vt:variant>
      <vt:variant>
        <vt:i4>29</vt:i4>
      </vt:variant>
      <vt:variant>
        <vt:i4>0</vt:i4>
      </vt:variant>
      <vt:variant>
        <vt:i4>5</vt:i4>
      </vt:variant>
      <vt:variant>
        <vt:lpwstr/>
      </vt:variant>
      <vt:variant>
        <vt:lpwstr>_Toc40460349</vt:lpwstr>
      </vt:variant>
      <vt:variant>
        <vt:i4>1703988</vt:i4>
      </vt:variant>
      <vt:variant>
        <vt:i4>23</vt:i4>
      </vt:variant>
      <vt:variant>
        <vt:i4>0</vt:i4>
      </vt:variant>
      <vt:variant>
        <vt:i4>5</vt:i4>
      </vt:variant>
      <vt:variant>
        <vt:lpwstr/>
      </vt:variant>
      <vt:variant>
        <vt:lpwstr>_Toc40460348</vt:lpwstr>
      </vt:variant>
      <vt:variant>
        <vt:i4>1376308</vt:i4>
      </vt:variant>
      <vt:variant>
        <vt:i4>17</vt:i4>
      </vt:variant>
      <vt:variant>
        <vt:i4>0</vt:i4>
      </vt:variant>
      <vt:variant>
        <vt:i4>5</vt:i4>
      </vt:variant>
      <vt:variant>
        <vt:lpwstr/>
      </vt:variant>
      <vt:variant>
        <vt:lpwstr>_Toc40460347</vt:lpwstr>
      </vt:variant>
      <vt:variant>
        <vt:i4>1310772</vt:i4>
      </vt:variant>
      <vt:variant>
        <vt:i4>11</vt:i4>
      </vt:variant>
      <vt:variant>
        <vt:i4>0</vt:i4>
      </vt:variant>
      <vt:variant>
        <vt:i4>5</vt:i4>
      </vt:variant>
      <vt:variant>
        <vt:lpwstr/>
      </vt:variant>
      <vt:variant>
        <vt:lpwstr>_Toc40460346</vt:lpwstr>
      </vt:variant>
      <vt:variant>
        <vt:i4>1507380</vt:i4>
      </vt:variant>
      <vt:variant>
        <vt:i4>5</vt:i4>
      </vt:variant>
      <vt:variant>
        <vt:i4>0</vt:i4>
      </vt:variant>
      <vt:variant>
        <vt:i4>5</vt:i4>
      </vt:variant>
      <vt:variant>
        <vt:lpwstr/>
      </vt:variant>
      <vt:variant>
        <vt:lpwstr>_Toc40460345</vt:lpwstr>
      </vt:variant>
      <vt:variant>
        <vt:i4>7536721</vt:i4>
      </vt:variant>
      <vt:variant>
        <vt:i4>0</vt:i4>
      </vt:variant>
      <vt:variant>
        <vt:i4>0</vt:i4>
      </vt:variant>
      <vt:variant>
        <vt:i4>5</vt:i4>
      </vt:variant>
      <vt:variant>
        <vt:lpwstr>mailto:info@maryleboneexecutivesearch.com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Rayne</dc:creator>
  <cp:keywords/>
  <cp:lastModifiedBy>Richard Evans</cp:lastModifiedBy>
  <cp:revision>2</cp:revision>
  <cp:lastPrinted>2020-07-13T08:57:00Z</cp:lastPrinted>
  <dcterms:created xsi:type="dcterms:W3CDTF">2025-09-23T10:58:00Z</dcterms:created>
  <dcterms:modified xsi:type="dcterms:W3CDTF">2025-09-23T10:58:00Z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0x0101002C29246ABE10D14293D516CA4814D71A</vt:lpwstr>
  </property>
  <property fmtid="{D5CDD505-2E9C-101B-9397-08002B2CF9AE}" pid="3" name="MediaServiceImageTags">
    <vt:lpwstr/>
  </property>
</Properties>
</file>